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46" w:rsidRPr="005C7346" w:rsidRDefault="005C7346" w:rsidP="005C7346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5C7346">
        <w:rPr>
          <w:sz w:val="28"/>
          <w:szCs w:val="28"/>
        </w:rPr>
        <w:t>ИНФОРМАЦИЯ О ХОДЕ ИСПОЛНЕНИЯ</w:t>
      </w:r>
    </w:p>
    <w:p w:rsidR="005C7346" w:rsidRPr="005C7346" w:rsidRDefault="005C7346" w:rsidP="005C7346">
      <w:pPr>
        <w:ind w:firstLine="709"/>
        <w:jc w:val="center"/>
        <w:rPr>
          <w:sz w:val="28"/>
          <w:szCs w:val="28"/>
        </w:rPr>
      </w:pPr>
      <w:r w:rsidRPr="005C7346">
        <w:rPr>
          <w:sz w:val="28"/>
          <w:szCs w:val="28"/>
        </w:rPr>
        <w:t>пунктов плана основных мероприятий на 2018 – 2020 годы, проводимых</w:t>
      </w:r>
    </w:p>
    <w:p w:rsidR="005C7346" w:rsidRPr="005C7346" w:rsidRDefault="005C7346" w:rsidP="005C7346">
      <w:pPr>
        <w:ind w:firstLine="709"/>
        <w:jc w:val="center"/>
        <w:rPr>
          <w:sz w:val="28"/>
          <w:szCs w:val="28"/>
        </w:rPr>
      </w:pPr>
      <w:r w:rsidRPr="005C7346">
        <w:rPr>
          <w:sz w:val="28"/>
          <w:szCs w:val="28"/>
        </w:rPr>
        <w:t xml:space="preserve">в Ростовской области в рамках Десятилетия детства в части, </w:t>
      </w:r>
      <w:r>
        <w:rPr>
          <w:sz w:val="28"/>
          <w:szCs w:val="28"/>
        </w:rPr>
        <w:t>достижения</w:t>
      </w:r>
      <w:r w:rsidRPr="005C7346">
        <w:rPr>
          <w:sz w:val="28"/>
          <w:szCs w:val="28"/>
        </w:rPr>
        <w:t xml:space="preserve"> ожидаемых результатов и целевых показателей по итогам 1 полугодия 2020 года</w:t>
      </w:r>
    </w:p>
    <w:p w:rsidR="00D5570C" w:rsidRDefault="00D5570C" w:rsidP="00D5570C"/>
    <w:p w:rsidR="004921A6" w:rsidRPr="00D5570C" w:rsidRDefault="004921A6" w:rsidP="00D5570C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417"/>
        <w:gridCol w:w="7797"/>
      </w:tblGrid>
      <w:tr w:rsidR="00282697" w:rsidTr="005C7346">
        <w:trPr>
          <w:trHeight w:val="838"/>
        </w:trPr>
        <w:tc>
          <w:tcPr>
            <w:tcW w:w="710" w:type="dxa"/>
          </w:tcPr>
          <w:p w:rsidR="00282697" w:rsidRPr="0099043F" w:rsidRDefault="00282697" w:rsidP="0099043F">
            <w:pPr>
              <w:jc w:val="center"/>
              <w:rPr>
                <w:sz w:val="24"/>
                <w:szCs w:val="24"/>
              </w:rPr>
            </w:pPr>
            <w:r w:rsidRPr="0099043F">
              <w:rPr>
                <w:sz w:val="24"/>
                <w:szCs w:val="24"/>
              </w:rPr>
              <w:t>№</w:t>
            </w:r>
            <w:r w:rsidR="0099043F" w:rsidRPr="0099043F">
              <w:rPr>
                <w:sz w:val="24"/>
                <w:szCs w:val="24"/>
              </w:rPr>
              <w:t xml:space="preserve"> </w:t>
            </w:r>
            <w:r w:rsidRPr="0099043F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</w:tcPr>
          <w:p w:rsidR="00282697" w:rsidRPr="0099043F" w:rsidRDefault="00282697" w:rsidP="00282697">
            <w:pPr>
              <w:jc w:val="center"/>
              <w:rPr>
                <w:sz w:val="24"/>
                <w:szCs w:val="24"/>
              </w:rPr>
            </w:pPr>
            <w:r w:rsidRPr="0099043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282697" w:rsidRPr="0099043F" w:rsidRDefault="005C7346" w:rsidP="005C7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</w:tcPr>
          <w:p w:rsidR="00282697" w:rsidRPr="005B083D" w:rsidRDefault="00282697" w:rsidP="00282697">
            <w:pPr>
              <w:jc w:val="center"/>
              <w:rPr>
                <w:sz w:val="22"/>
                <w:szCs w:val="22"/>
              </w:rPr>
            </w:pPr>
            <w:r w:rsidRPr="005B083D">
              <w:rPr>
                <w:sz w:val="22"/>
                <w:szCs w:val="22"/>
              </w:rPr>
              <w:t>Ответственные исполнители</w:t>
            </w:r>
            <w:r w:rsidR="00666A54" w:rsidRPr="005B083D">
              <w:rPr>
                <w:sz w:val="22"/>
                <w:szCs w:val="22"/>
              </w:rPr>
              <w:t>, соисполнители</w:t>
            </w:r>
          </w:p>
        </w:tc>
        <w:tc>
          <w:tcPr>
            <w:tcW w:w="7797" w:type="dxa"/>
          </w:tcPr>
          <w:p w:rsidR="00282697" w:rsidRPr="0099043F" w:rsidRDefault="00A811D9" w:rsidP="00282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82697" w:rsidRPr="0099043F">
              <w:rPr>
                <w:sz w:val="24"/>
                <w:szCs w:val="24"/>
              </w:rPr>
              <w:t>езультат</w:t>
            </w:r>
          </w:p>
        </w:tc>
      </w:tr>
    </w:tbl>
    <w:p w:rsidR="00332BBC" w:rsidRPr="00332BBC" w:rsidRDefault="00332BBC">
      <w:pPr>
        <w:rPr>
          <w:sz w:val="2"/>
          <w:szCs w:val="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985"/>
        <w:gridCol w:w="1417"/>
        <w:gridCol w:w="7797"/>
      </w:tblGrid>
      <w:tr w:rsidR="001F5FA0" w:rsidTr="005C7346">
        <w:trPr>
          <w:trHeight w:val="317"/>
          <w:tblHeader/>
        </w:trPr>
        <w:tc>
          <w:tcPr>
            <w:tcW w:w="710" w:type="dxa"/>
          </w:tcPr>
          <w:p w:rsidR="001F5FA0" w:rsidRPr="0099043F" w:rsidRDefault="001F5FA0" w:rsidP="009904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5FA0" w:rsidRPr="0099043F" w:rsidRDefault="001F5FA0" w:rsidP="00282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F5FA0" w:rsidRDefault="001F5FA0" w:rsidP="00282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F5FA0" w:rsidRPr="0099043F" w:rsidRDefault="001F5FA0" w:rsidP="00282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1F5FA0" w:rsidRPr="0099043F" w:rsidRDefault="001F5FA0" w:rsidP="00282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5FA0" w:rsidTr="002651C7">
        <w:trPr>
          <w:trHeight w:val="279"/>
        </w:trPr>
        <w:tc>
          <w:tcPr>
            <w:tcW w:w="710" w:type="dxa"/>
          </w:tcPr>
          <w:p w:rsidR="001F5FA0" w:rsidRPr="0099043F" w:rsidRDefault="001F5FA0" w:rsidP="00ED5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75" w:type="dxa"/>
            <w:gridSpan w:val="4"/>
          </w:tcPr>
          <w:p w:rsidR="001F5FA0" w:rsidRPr="0099043F" w:rsidRDefault="001F5FA0" w:rsidP="00282697">
            <w:pPr>
              <w:jc w:val="center"/>
              <w:rPr>
                <w:sz w:val="24"/>
                <w:szCs w:val="24"/>
              </w:rPr>
            </w:pPr>
            <w:r w:rsidRPr="001F5FA0">
              <w:rPr>
                <w:sz w:val="24"/>
                <w:szCs w:val="24"/>
              </w:rPr>
              <w:t>Развитие инструментов материальной поддержки семей при рождении и воспитании ребенка</w:t>
            </w:r>
          </w:p>
        </w:tc>
      </w:tr>
      <w:tr w:rsidR="00282697" w:rsidRPr="00A2663D" w:rsidTr="005C7346">
        <w:tc>
          <w:tcPr>
            <w:tcW w:w="710" w:type="dxa"/>
          </w:tcPr>
          <w:p w:rsidR="00282697" w:rsidRPr="00A2663D" w:rsidRDefault="00282697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E3C43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282697" w:rsidRPr="005A6DC2" w:rsidRDefault="00282697" w:rsidP="0099043F">
            <w:pPr>
              <w:jc w:val="both"/>
              <w:rPr>
                <w:sz w:val="24"/>
                <w:szCs w:val="24"/>
              </w:rPr>
            </w:pPr>
            <w:r w:rsidRPr="00722AE0">
              <w:rPr>
                <w:sz w:val="24"/>
                <w:szCs w:val="24"/>
              </w:rPr>
              <w:t xml:space="preserve">Организация профессионального обучения (переобучения) женщин, находящихся в отпуске по уходу за ребенком до </w:t>
            </w:r>
            <w:r>
              <w:rPr>
                <w:sz w:val="24"/>
                <w:szCs w:val="24"/>
              </w:rPr>
              <w:t>достижения им возраста трех лет</w:t>
            </w:r>
          </w:p>
        </w:tc>
        <w:tc>
          <w:tcPr>
            <w:tcW w:w="1985" w:type="dxa"/>
          </w:tcPr>
          <w:p w:rsidR="005C7346" w:rsidRPr="005C7346" w:rsidRDefault="005C7346" w:rsidP="005C7346">
            <w:pPr>
              <w:rPr>
                <w:kern w:val="2"/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 xml:space="preserve">повышение уровня профессиональных навыков и квалификации женщин, позволяющих совмещать родительские обязанности </w:t>
            </w:r>
          </w:p>
          <w:p w:rsidR="005C7346" w:rsidRPr="005C7346" w:rsidRDefault="005C7346" w:rsidP="005C7346">
            <w:pPr>
              <w:rPr>
                <w:kern w:val="2"/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 xml:space="preserve">с трудовой занятостью </w:t>
            </w:r>
          </w:p>
          <w:p w:rsidR="005C7346" w:rsidRPr="005C7346" w:rsidRDefault="005C7346" w:rsidP="005C7346">
            <w:pPr>
              <w:rPr>
                <w:kern w:val="2"/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 xml:space="preserve">у прежнего работодателя </w:t>
            </w:r>
          </w:p>
          <w:p w:rsidR="005C7346" w:rsidRPr="005C7346" w:rsidRDefault="005C7346" w:rsidP="005C7346">
            <w:pPr>
              <w:rPr>
                <w:kern w:val="2"/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 xml:space="preserve">или на новом рабочем месте: 2018 год – 350 человек; </w:t>
            </w:r>
          </w:p>
          <w:p w:rsidR="005C7346" w:rsidRPr="005C7346" w:rsidRDefault="005C7346" w:rsidP="005C7346">
            <w:pPr>
              <w:rPr>
                <w:kern w:val="2"/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 xml:space="preserve">2019 год – 350 человек; </w:t>
            </w:r>
          </w:p>
          <w:p w:rsidR="00282697" w:rsidRPr="005A6DC2" w:rsidRDefault="005C7346" w:rsidP="005C7346">
            <w:pPr>
              <w:rPr>
                <w:sz w:val="24"/>
                <w:szCs w:val="24"/>
              </w:rPr>
            </w:pPr>
            <w:r w:rsidRPr="005C7346">
              <w:rPr>
                <w:kern w:val="2"/>
                <w:sz w:val="24"/>
                <w:szCs w:val="24"/>
              </w:rPr>
              <w:t>с 2020 года – увеличение численности женщин, находящихся в отпуске по уходу за ребенком в возрасте до 3 лет, прошедших профессиональное обучение и получивших дополнительное профессиональное образование</w:t>
            </w:r>
          </w:p>
        </w:tc>
        <w:tc>
          <w:tcPr>
            <w:tcW w:w="1417" w:type="dxa"/>
            <w:vAlign w:val="center"/>
          </w:tcPr>
          <w:p w:rsidR="002D5A50" w:rsidRDefault="00282697" w:rsidP="00282697">
            <w:pPr>
              <w:jc w:val="center"/>
              <w:rPr>
                <w:sz w:val="24"/>
                <w:szCs w:val="24"/>
              </w:rPr>
            </w:pPr>
            <w:r w:rsidRPr="00722AE0">
              <w:rPr>
                <w:sz w:val="24"/>
                <w:szCs w:val="24"/>
              </w:rPr>
              <w:t xml:space="preserve">УГСЗН </w:t>
            </w:r>
          </w:p>
          <w:p w:rsidR="00282697" w:rsidRPr="005A6DC2" w:rsidRDefault="00282697" w:rsidP="00282697">
            <w:pPr>
              <w:jc w:val="center"/>
              <w:rPr>
                <w:sz w:val="24"/>
                <w:szCs w:val="24"/>
              </w:rPr>
            </w:pPr>
            <w:r w:rsidRPr="00722AE0">
              <w:rPr>
                <w:sz w:val="24"/>
                <w:szCs w:val="24"/>
              </w:rPr>
              <w:t>Ростовской области</w:t>
            </w:r>
          </w:p>
        </w:tc>
        <w:tc>
          <w:tcPr>
            <w:tcW w:w="7797" w:type="dxa"/>
          </w:tcPr>
          <w:p w:rsidR="005C7346" w:rsidRPr="005C7346" w:rsidRDefault="005C7346" w:rsidP="005C7346">
            <w:pPr>
              <w:ind w:firstLine="567"/>
              <w:jc w:val="both"/>
              <w:rPr>
                <w:sz w:val="24"/>
                <w:szCs w:val="24"/>
              </w:rPr>
            </w:pPr>
            <w:r w:rsidRPr="00AF7704">
              <w:rPr>
                <w:b/>
                <w:sz w:val="24"/>
                <w:szCs w:val="24"/>
              </w:rPr>
              <w:t>В 2019 году</w:t>
            </w:r>
            <w:r w:rsidRPr="005C7346">
              <w:rPr>
                <w:sz w:val="24"/>
                <w:szCs w:val="24"/>
              </w:rPr>
              <w:t xml:space="preserve"> на профессиональное обучение было </w:t>
            </w:r>
            <w:r w:rsidRPr="00AF7704">
              <w:rPr>
                <w:b/>
                <w:sz w:val="24"/>
                <w:szCs w:val="24"/>
              </w:rPr>
              <w:t xml:space="preserve">направлено 388 женщин </w:t>
            </w:r>
            <w:r w:rsidRPr="005C7346">
              <w:rPr>
                <w:sz w:val="24"/>
                <w:szCs w:val="24"/>
              </w:rPr>
              <w:t>в период отпуска по уходу за ребенком до достижения им возраста трех лет, что составило 110,9% от программного показателя (350 человек). В 2019 году потребность в организации обучения женщин удовлетворена полностью</w:t>
            </w:r>
          </w:p>
          <w:p w:rsidR="005C7346" w:rsidRPr="005C7346" w:rsidRDefault="005C7346" w:rsidP="005C7346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C7346">
              <w:rPr>
                <w:rFonts w:eastAsia="Calibri"/>
                <w:sz w:val="24"/>
                <w:szCs w:val="24"/>
                <w:lang w:eastAsia="en-US"/>
              </w:rPr>
              <w:t>Профессиональное обучение проводилось по профессиям, специальностям (учебным программам): воспитатель, повар, контролер-кассир, портной, кладовщик, сестринское дело, делопроизводитель, менеджмент персонала, инспектор по кадрам, оператор электронно-вычислительных и вычислительных машин, складское хозяйство (1С: Торговля и склад), бухгалтерский учет (с изучением программы 1С: Бухгалтерия), применение информационно-коммуникационных технологий в деятельности специалиста, соврем</w:t>
            </w:r>
            <w:r>
              <w:rPr>
                <w:rFonts w:eastAsia="Calibri"/>
                <w:sz w:val="24"/>
                <w:szCs w:val="24"/>
                <w:lang w:eastAsia="en-US"/>
              </w:rPr>
              <w:t>енные информационные технологии</w:t>
            </w:r>
            <w:r w:rsidRPr="005C7346">
              <w:rPr>
                <w:rFonts w:eastAsia="Calibri"/>
                <w:sz w:val="24"/>
                <w:szCs w:val="24"/>
                <w:lang w:eastAsia="en-US"/>
              </w:rPr>
              <w:t xml:space="preserve"> (1С: Предприятие), управление закупками в контрактной системе и другие. Расходы из средств областного бюджета на данное мероприятие составили 2 962,0 тыс. рублей или 99,9% лимитов бюджетных обязательств, предусмотренных на данное мероприятие (2 962,0 тыс. рублей).</w:t>
            </w:r>
          </w:p>
          <w:p w:rsidR="005C7346" w:rsidRPr="00AF7704" w:rsidRDefault="005C7346" w:rsidP="005C7346">
            <w:pPr>
              <w:ind w:firstLine="56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7346">
              <w:rPr>
                <w:rFonts w:eastAsia="Calibri"/>
                <w:sz w:val="24"/>
                <w:szCs w:val="24"/>
                <w:lang w:eastAsia="en-US"/>
              </w:rPr>
              <w:t xml:space="preserve">По состоянию </w:t>
            </w:r>
            <w:r w:rsidRPr="00AF7704">
              <w:rPr>
                <w:rFonts w:eastAsia="Calibri"/>
                <w:b/>
                <w:sz w:val="24"/>
                <w:szCs w:val="24"/>
                <w:lang w:eastAsia="en-US"/>
              </w:rPr>
              <w:t>на 31.12.2019</w:t>
            </w:r>
            <w:r w:rsidRPr="005C7346">
              <w:rPr>
                <w:rFonts w:eastAsia="Calibri"/>
                <w:sz w:val="24"/>
                <w:szCs w:val="24"/>
                <w:lang w:eastAsia="en-US"/>
              </w:rPr>
              <w:t xml:space="preserve"> из 388 женщин, завершивших профессиональное обучение, </w:t>
            </w:r>
            <w:r w:rsidRPr="00AF7704">
              <w:rPr>
                <w:rFonts w:eastAsia="Calibri"/>
                <w:b/>
                <w:sz w:val="24"/>
                <w:szCs w:val="24"/>
                <w:lang w:eastAsia="en-US"/>
              </w:rPr>
              <w:t>приступили к трудовой деятельности с требуемой работодателями квалификацией 371 женщина (95,6%).</w:t>
            </w:r>
          </w:p>
          <w:p w:rsidR="00AF7704" w:rsidRPr="00AF7704" w:rsidRDefault="00AF7704" w:rsidP="00AF7704">
            <w:pPr>
              <w:ind w:firstLine="567"/>
              <w:jc w:val="both"/>
              <w:rPr>
                <w:sz w:val="24"/>
                <w:szCs w:val="24"/>
              </w:rPr>
            </w:pPr>
            <w:r w:rsidRPr="00AF7704">
              <w:rPr>
                <w:sz w:val="24"/>
                <w:szCs w:val="24"/>
              </w:rPr>
              <w:t xml:space="preserve">По состоянию </w:t>
            </w:r>
            <w:r w:rsidRPr="00AF7704">
              <w:rPr>
                <w:b/>
                <w:sz w:val="24"/>
                <w:szCs w:val="24"/>
              </w:rPr>
              <w:t>на 30.09.2020</w:t>
            </w:r>
            <w:r w:rsidRPr="00AF7704">
              <w:rPr>
                <w:sz w:val="24"/>
                <w:szCs w:val="24"/>
              </w:rPr>
              <w:t xml:space="preserve"> на переобучение и повышение квалификации </w:t>
            </w:r>
            <w:r w:rsidRPr="00AF7704">
              <w:rPr>
                <w:b/>
                <w:sz w:val="24"/>
                <w:szCs w:val="24"/>
              </w:rPr>
              <w:t>направлено 598 женщин,</w:t>
            </w:r>
            <w:r w:rsidRPr="00AF7704">
              <w:rPr>
                <w:sz w:val="24"/>
                <w:szCs w:val="24"/>
              </w:rPr>
              <w:t xml:space="preserve">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из них 349 женщин, находящихся в отпуске по уходу за ребенком в возрасте до трех лет. </w:t>
            </w:r>
            <w:r w:rsidRPr="00AF7704">
              <w:rPr>
                <w:b/>
                <w:sz w:val="24"/>
                <w:szCs w:val="24"/>
              </w:rPr>
              <w:t>Завершили обучение 543 женщины</w:t>
            </w:r>
            <w:r w:rsidRPr="00AF7704">
              <w:rPr>
                <w:sz w:val="24"/>
                <w:szCs w:val="24"/>
              </w:rPr>
              <w:t xml:space="preserve">. </w:t>
            </w:r>
          </w:p>
          <w:p w:rsidR="005C7346" w:rsidRPr="005C7346" w:rsidRDefault="00AF7704" w:rsidP="00AF7704">
            <w:pPr>
              <w:ind w:firstLine="567"/>
              <w:jc w:val="both"/>
              <w:rPr>
                <w:sz w:val="24"/>
                <w:szCs w:val="24"/>
              </w:rPr>
            </w:pPr>
            <w:r w:rsidRPr="00AF7704">
              <w:rPr>
                <w:sz w:val="24"/>
                <w:szCs w:val="24"/>
              </w:rPr>
              <w:t xml:space="preserve">Обучение проводилось по основным программам профессионального обучения (переподготовка, повышение квалификации) и дополнительным профессиональным программам (профессиональная переподготовка, повышение квалификации): контрактная система в сфере закупок товаров, работ и услуг для обеспечения государственных и муниципальных нужд; социальная психология; менеджмент в </w:t>
            </w:r>
            <w:r w:rsidRPr="00AF7704">
              <w:rPr>
                <w:sz w:val="24"/>
                <w:szCs w:val="24"/>
              </w:rPr>
              <w:lastRenderedPageBreak/>
              <w:t>образовании. Управление организацией дополнительного образования в условиях ФГОС; педагогика и методика дошкольного образования; кадровое делопроизводство; кадровый менеджмент; документационное обеспечение деятельности организации; прикладное программное обеспечение работы бухгалтера (1С: Предприятие); сестринская помощь детям и другим.</w:t>
            </w:r>
          </w:p>
          <w:p w:rsidR="0053022A" w:rsidRDefault="0053022A" w:rsidP="007D7CFD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1F5FA0" w:rsidRPr="00A2663D" w:rsidTr="002651C7">
        <w:tc>
          <w:tcPr>
            <w:tcW w:w="710" w:type="dxa"/>
          </w:tcPr>
          <w:p w:rsidR="001F5FA0" w:rsidRDefault="001F5FA0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5" w:type="dxa"/>
            <w:gridSpan w:val="4"/>
            <w:vAlign w:val="center"/>
          </w:tcPr>
          <w:p w:rsidR="00BB0926" w:rsidRDefault="00BB0926" w:rsidP="001F5FA0">
            <w:pPr>
              <w:jc w:val="center"/>
              <w:rPr>
                <w:sz w:val="24"/>
                <w:szCs w:val="24"/>
              </w:rPr>
            </w:pPr>
          </w:p>
          <w:p w:rsidR="001F5FA0" w:rsidRDefault="001F5FA0" w:rsidP="001F5FA0">
            <w:pPr>
              <w:jc w:val="center"/>
              <w:rPr>
                <w:sz w:val="24"/>
                <w:szCs w:val="24"/>
              </w:rPr>
            </w:pPr>
            <w:r w:rsidRPr="001F5FA0">
              <w:rPr>
                <w:sz w:val="24"/>
                <w:szCs w:val="24"/>
              </w:rPr>
              <w:t>Создание инфраструктуры детства</w:t>
            </w:r>
          </w:p>
        </w:tc>
      </w:tr>
      <w:tr w:rsidR="00282697" w:rsidRPr="00A2663D" w:rsidTr="005C7346">
        <w:tc>
          <w:tcPr>
            <w:tcW w:w="710" w:type="dxa"/>
          </w:tcPr>
          <w:p w:rsidR="00282697" w:rsidRPr="00A2663D" w:rsidRDefault="003A6402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8269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3E44DD" w:rsidRPr="00A2663D" w:rsidRDefault="00282697" w:rsidP="0099043F">
            <w:pPr>
              <w:jc w:val="both"/>
              <w:rPr>
                <w:sz w:val="24"/>
                <w:szCs w:val="24"/>
              </w:rPr>
            </w:pPr>
            <w:r w:rsidRPr="00204E05">
              <w:rPr>
                <w:sz w:val="24"/>
                <w:szCs w:val="24"/>
              </w:rPr>
              <w:t>Создание дополнительных дошкольных мест в целях сохранения показателя нулевой очередности в дошкольные образовательные организации для детей в возрастной группе от 3 до 7 лет и обеспечения потребности населения в услугах дошкольного образования детей в возрасте до 3-х лет</w:t>
            </w:r>
          </w:p>
        </w:tc>
        <w:tc>
          <w:tcPr>
            <w:tcW w:w="1985" w:type="dxa"/>
            <w:vAlign w:val="center"/>
          </w:tcPr>
          <w:p w:rsidR="00116773" w:rsidRPr="00116773" w:rsidRDefault="00116773" w:rsidP="00116773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116773">
              <w:rPr>
                <w:kern w:val="2"/>
                <w:sz w:val="24"/>
                <w:szCs w:val="24"/>
              </w:rPr>
              <w:t xml:space="preserve">обеспечение доступности дошкольного образования для детей дошкольного возраста: 2020 год – </w:t>
            </w:r>
          </w:p>
          <w:p w:rsidR="00116773" w:rsidRPr="00116773" w:rsidRDefault="00116773" w:rsidP="00116773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116773">
              <w:rPr>
                <w:kern w:val="2"/>
                <w:sz w:val="24"/>
                <w:szCs w:val="24"/>
              </w:rPr>
              <w:t>от 3 до 7 лет – 100 процентов;</w:t>
            </w:r>
          </w:p>
          <w:p w:rsidR="00282697" w:rsidRPr="00A2663D" w:rsidRDefault="00116773" w:rsidP="00116773">
            <w:pPr>
              <w:jc w:val="center"/>
              <w:rPr>
                <w:sz w:val="24"/>
                <w:szCs w:val="24"/>
              </w:rPr>
            </w:pPr>
            <w:r w:rsidRPr="00116773">
              <w:rPr>
                <w:kern w:val="2"/>
                <w:sz w:val="24"/>
                <w:szCs w:val="24"/>
              </w:rPr>
              <w:t>от 1,5 до 3 лет – 90,76 процента</w:t>
            </w:r>
          </w:p>
        </w:tc>
        <w:tc>
          <w:tcPr>
            <w:tcW w:w="1417" w:type="dxa"/>
            <w:vAlign w:val="center"/>
          </w:tcPr>
          <w:p w:rsidR="00282697" w:rsidRDefault="00282697" w:rsidP="00282697">
            <w:pPr>
              <w:jc w:val="center"/>
              <w:rPr>
                <w:sz w:val="24"/>
                <w:szCs w:val="24"/>
              </w:rPr>
            </w:pPr>
            <w:r w:rsidRPr="00204E05">
              <w:rPr>
                <w:sz w:val="24"/>
                <w:szCs w:val="24"/>
              </w:rPr>
              <w:t>минобразование Ростовской области</w:t>
            </w:r>
            <w:r w:rsidR="00D808E2">
              <w:rPr>
                <w:sz w:val="24"/>
                <w:szCs w:val="24"/>
              </w:rPr>
              <w:t>,</w:t>
            </w:r>
          </w:p>
          <w:p w:rsidR="00D808E2" w:rsidRPr="00A2663D" w:rsidRDefault="00D808E2" w:rsidP="00BA5F71">
            <w:pPr>
              <w:jc w:val="center"/>
              <w:rPr>
                <w:sz w:val="24"/>
                <w:szCs w:val="24"/>
              </w:rPr>
            </w:pPr>
            <w:r w:rsidRPr="00BA5F71">
              <w:rPr>
                <w:sz w:val="24"/>
                <w:szCs w:val="24"/>
              </w:rPr>
              <w:t>министерство строительства</w:t>
            </w:r>
            <w:r w:rsidR="00BA5F71">
              <w:rPr>
                <w:sz w:val="24"/>
                <w:szCs w:val="24"/>
              </w:rPr>
              <w:t xml:space="preserve"> РО</w:t>
            </w:r>
          </w:p>
        </w:tc>
        <w:tc>
          <w:tcPr>
            <w:tcW w:w="7797" w:type="dxa"/>
          </w:tcPr>
          <w:p w:rsidR="00116773" w:rsidRPr="00116773" w:rsidRDefault="00116773" w:rsidP="00116773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6773">
              <w:rPr>
                <w:rFonts w:eastAsia="Calibri"/>
                <w:b/>
                <w:sz w:val="24"/>
                <w:szCs w:val="24"/>
                <w:lang w:eastAsia="en-US"/>
              </w:rPr>
              <w:t>В 2019 году</w:t>
            </w:r>
            <w:r w:rsidRPr="00116773">
              <w:rPr>
                <w:rFonts w:eastAsia="Calibri"/>
                <w:sz w:val="24"/>
                <w:szCs w:val="24"/>
                <w:lang w:eastAsia="en-US"/>
              </w:rPr>
              <w:t xml:space="preserve"> в рамках реализации мероприятий государственной программы Ростовской области «Развитие образования» дополнительно создано 3375 дошкольных мест (2018 год – 2 934), в том числе для детей до 3 лет – 1 480 мест (2018 год – 1 195), путем строительства, возврата в муниципальную собственность ранее перепрофилированного ДОО, капитального ремонта, создания на базе свободных площадей ДОО группы полного дня и кратковременного пребывания детей, групп для детей младшего дошкольного возраста, путем перепрофилирования, развития негосударственного сектора.</w:t>
            </w:r>
          </w:p>
          <w:p w:rsidR="00C75774" w:rsidRPr="00C75774" w:rsidRDefault="00116773" w:rsidP="00C75774">
            <w:pPr>
              <w:ind w:firstLine="567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16773">
              <w:rPr>
                <w:rFonts w:eastAsia="Calibri"/>
                <w:sz w:val="24"/>
                <w:szCs w:val="24"/>
                <w:lang w:eastAsia="en-US"/>
              </w:rPr>
              <w:t xml:space="preserve">По данным подсистемы «Электронный детский сад» региональной информационной системы Ростовской области «Образование» доступность дошкольного образования для детей в возрасте </w:t>
            </w:r>
            <w:r w:rsidRPr="00C75774">
              <w:rPr>
                <w:rFonts w:eastAsia="Calibri"/>
                <w:b/>
                <w:sz w:val="24"/>
                <w:szCs w:val="24"/>
                <w:lang w:eastAsia="en-US"/>
              </w:rPr>
              <w:t>до трех лет по состоянию на 31.12.201</w:t>
            </w:r>
            <w:r w:rsidR="00C75774">
              <w:rPr>
                <w:rFonts w:eastAsia="Calibri"/>
                <w:b/>
                <w:sz w:val="24"/>
                <w:szCs w:val="24"/>
                <w:lang w:eastAsia="en-US"/>
              </w:rPr>
              <w:t>9 составила – 91,7</w:t>
            </w:r>
            <w:r w:rsidRPr="00C75774">
              <w:rPr>
                <w:rFonts w:eastAsia="Calibri"/>
                <w:b/>
                <w:sz w:val="24"/>
                <w:szCs w:val="24"/>
                <w:lang w:eastAsia="en-US"/>
              </w:rPr>
              <w:t xml:space="preserve">% </w:t>
            </w:r>
            <w:r w:rsidRPr="00116773">
              <w:rPr>
                <w:rFonts w:eastAsia="Calibri"/>
                <w:sz w:val="24"/>
                <w:szCs w:val="24"/>
                <w:lang w:eastAsia="en-US"/>
              </w:rPr>
              <w:t>(31.12.2018 – 90,4 %).</w:t>
            </w:r>
            <w:r w:rsidR="00C75774" w:rsidRPr="00C75774">
              <w:rPr>
                <w:kern w:val="2"/>
                <w:sz w:val="24"/>
                <w:szCs w:val="24"/>
              </w:rPr>
              <w:t xml:space="preserve"> </w:t>
            </w:r>
            <w:r w:rsidR="00C7577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C75774" w:rsidRPr="00C75774">
              <w:rPr>
                <w:rFonts w:eastAsia="Calibri"/>
                <w:sz w:val="24"/>
                <w:szCs w:val="24"/>
                <w:lang w:eastAsia="en-US"/>
              </w:rPr>
              <w:t>беспечение доступности дошкольного образования</w:t>
            </w:r>
            <w:r w:rsidR="00C7577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75774" w:rsidRPr="00C75774">
              <w:rPr>
                <w:rFonts w:eastAsia="Calibri"/>
                <w:b/>
                <w:sz w:val="24"/>
                <w:szCs w:val="24"/>
                <w:lang w:eastAsia="en-US"/>
              </w:rPr>
              <w:t>для детей дошкольного возраста от 3 до 7 лет в 2019 и 2020 годах составляет 100%</w:t>
            </w:r>
            <w:r w:rsidR="00C75774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116773" w:rsidRPr="00116773" w:rsidRDefault="00116773" w:rsidP="00116773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16773">
              <w:rPr>
                <w:rFonts w:eastAsia="Calibri"/>
                <w:sz w:val="24"/>
                <w:szCs w:val="24"/>
                <w:lang w:eastAsia="en-US"/>
              </w:rPr>
              <w:t>В 2019 году в рамках реализации регионального проекта «Содействие занятости женщин – создание условий дошкольного образования для детей в возрасте до трех лет» введено в эксплуатацию два детских сада на 410 мест, в том числе 40 мест для детей до 3 лет.</w:t>
            </w:r>
          </w:p>
          <w:p w:rsidR="00C75774" w:rsidRPr="00C75774" w:rsidRDefault="00C75774" w:rsidP="00C75774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5774">
              <w:rPr>
                <w:rFonts w:eastAsia="Calibri"/>
                <w:b/>
                <w:sz w:val="24"/>
                <w:szCs w:val="24"/>
                <w:lang w:eastAsia="en-US"/>
              </w:rPr>
              <w:t>В 2020 году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>по состоянию на 26.10.2020 дополнительно создано 986 дошкольных мест (2019 год – 3 375), в том числе для детей до 3 лет – 508 мест (2019 год – 1 480), путем строительства, приобретения здания в муниципальную собственность, капитального ремонта, создания на базе свободных площадей ДОО групп полного дня и кратковременного пребывания детей, групп для детей младшего дошкольного возраста, путем перепрофилирования, развития негосударственного сектора.</w:t>
            </w:r>
          </w:p>
          <w:p w:rsidR="00C75774" w:rsidRPr="00C75774" w:rsidRDefault="00C75774" w:rsidP="00C75774">
            <w:pPr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5774">
              <w:rPr>
                <w:rFonts w:eastAsia="Calibri"/>
                <w:sz w:val="24"/>
                <w:szCs w:val="24"/>
                <w:lang w:eastAsia="en-US"/>
              </w:rPr>
              <w:t xml:space="preserve">По данным подсистемы «Электронный детский сад» региональной информационной системы Ростовской области «Образование» доступность дошкольного образования для детей в возрасте </w:t>
            </w:r>
            <w:r w:rsidRPr="00C75774">
              <w:rPr>
                <w:rFonts w:eastAsia="Calibri"/>
                <w:b/>
                <w:sz w:val="24"/>
                <w:szCs w:val="24"/>
                <w:lang w:eastAsia="en-US"/>
              </w:rPr>
              <w:t>до трех лет по состоянию на 26.10.2020 составила – 91,4 %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>31.12.2019 – 91,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>%).</w:t>
            </w:r>
          </w:p>
          <w:p w:rsidR="00C75774" w:rsidRPr="00C75774" w:rsidRDefault="00C75774" w:rsidP="00C75774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75774">
              <w:rPr>
                <w:rFonts w:eastAsia="Calibri"/>
                <w:sz w:val="24"/>
                <w:szCs w:val="24"/>
                <w:lang w:eastAsia="en-US"/>
              </w:rPr>
              <w:t xml:space="preserve">В 2020 году в рамках реализации и </w:t>
            </w:r>
            <w:r w:rsidRPr="00C7577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регионального проекта «Содействие занятости женщин – создание условий дошкольного образования для детей в возрасте до трех лет (Ростовская область)» на территории Ростовской области 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>национального проекта «Демография» завершены строительством два детских сада на 420 мест (170 мест для детей до 3 лет), в том числе детский сад на 120 мест (20 мест для детей до 3</w:t>
            </w:r>
            <w:r>
              <w:rPr>
                <w:rFonts w:eastAsia="Calibri"/>
                <w:sz w:val="24"/>
                <w:szCs w:val="24"/>
                <w:lang w:eastAsia="en-US"/>
              </w:rPr>
              <w:t>-х</w:t>
            </w:r>
            <w:r w:rsidRPr="00C75774">
              <w:rPr>
                <w:rFonts w:eastAsia="Calibri"/>
                <w:sz w:val="24"/>
                <w:szCs w:val="24"/>
                <w:lang w:eastAsia="en-US"/>
              </w:rPr>
              <w:t> лет) введен в эксплуатацию.</w:t>
            </w:r>
          </w:p>
          <w:p w:rsidR="00116773" w:rsidRPr="007D7CFD" w:rsidRDefault="00116773" w:rsidP="008C1698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0F4EDD" w:rsidRPr="00A2663D" w:rsidTr="00913C97">
        <w:tc>
          <w:tcPr>
            <w:tcW w:w="710" w:type="dxa"/>
          </w:tcPr>
          <w:p w:rsidR="000F4EDD" w:rsidRDefault="000F4EDD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2976" w:type="dxa"/>
          </w:tcPr>
          <w:p w:rsidR="000F4EDD" w:rsidRPr="000F4EDD" w:rsidRDefault="000F4EDD" w:rsidP="0099043F">
            <w:pPr>
              <w:jc w:val="both"/>
              <w:rPr>
                <w:sz w:val="24"/>
                <w:szCs w:val="24"/>
              </w:rPr>
            </w:pPr>
            <w:r w:rsidRPr="000F4EDD">
              <w:rPr>
                <w:kern w:val="2"/>
                <w:sz w:val="24"/>
                <w:szCs w:val="24"/>
              </w:rPr>
              <w:t>Реализация мероприятий федерального проекта «Современная школа» национального проекта «Образование»</w:t>
            </w:r>
          </w:p>
        </w:tc>
        <w:tc>
          <w:tcPr>
            <w:tcW w:w="1985" w:type="dxa"/>
          </w:tcPr>
          <w:p w:rsidR="00900E0F" w:rsidRPr="00900E0F" w:rsidRDefault="00900E0F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900E0F">
              <w:rPr>
                <w:kern w:val="2"/>
                <w:sz w:val="24"/>
                <w:szCs w:val="24"/>
              </w:rPr>
              <w:t xml:space="preserve">создание новых мест в общеобразовательных организациях: 2019 год – </w:t>
            </w:r>
          </w:p>
          <w:p w:rsidR="00900E0F" w:rsidRDefault="00900E0F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900E0F">
              <w:rPr>
                <w:kern w:val="2"/>
                <w:sz w:val="24"/>
                <w:szCs w:val="24"/>
              </w:rPr>
              <w:t xml:space="preserve">не менее 600 новых мест, </w:t>
            </w:r>
          </w:p>
          <w:p w:rsidR="000F4EDD" w:rsidRPr="00900E0F" w:rsidRDefault="00900E0F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900E0F">
              <w:rPr>
                <w:kern w:val="2"/>
                <w:sz w:val="24"/>
                <w:szCs w:val="24"/>
              </w:rPr>
              <w:t>2020 год – не менее 2 540 новых мест</w:t>
            </w:r>
          </w:p>
        </w:tc>
        <w:tc>
          <w:tcPr>
            <w:tcW w:w="1417" w:type="dxa"/>
            <w:vAlign w:val="center"/>
          </w:tcPr>
          <w:p w:rsidR="000F4EDD" w:rsidRPr="00204E05" w:rsidRDefault="00644425" w:rsidP="00282697">
            <w:pPr>
              <w:jc w:val="center"/>
              <w:rPr>
                <w:sz w:val="24"/>
                <w:szCs w:val="24"/>
              </w:rPr>
            </w:pPr>
            <w:r w:rsidRPr="00644425">
              <w:rPr>
                <w:sz w:val="24"/>
                <w:szCs w:val="24"/>
              </w:rPr>
              <w:t>минобразование Ростовской области</w:t>
            </w:r>
          </w:p>
        </w:tc>
        <w:tc>
          <w:tcPr>
            <w:tcW w:w="7797" w:type="dxa"/>
          </w:tcPr>
          <w:p w:rsidR="003443F1" w:rsidRDefault="003443F1" w:rsidP="003443F1">
            <w:pPr>
              <w:ind w:firstLine="459"/>
              <w:jc w:val="both"/>
              <w:rPr>
                <w:sz w:val="24"/>
                <w:szCs w:val="24"/>
              </w:rPr>
            </w:pPr>
            <w:r w:rsidRPr="003443F1">
              <w:rPr>
                <w:b/>
                <w:sz w:val="24"/>
                <w:szCs w:val="24"/>
              </w:rPr>
              <w:t>В 2019 году</w:t>
            </w:r>
            <w:r>
              <w:rPr>
                <w:sz w:val="24"/>
                <w:szCs w:val="24"/>
              </w:rPr>
              <w:t xml:space="preserve"> в </w:t>
            </w:r>
            <w:r w:rsidRPr="003443F1">
              <w:rPr>
                <w:sz w:val="24"/>
                <w:szCs w:val="24"/>
              </w:rPr>
              <w:t xml:space="preserve">рамках реализации регионального проекта «Современная школа» Национального проекта «Образование» введены в эксплуатацию 3 новые школы, 2 – после реконструкции и капремонта, 1 модульное здание школы </w:t>
            </w:r>
            <w:r w:rsidRPr="003443F1">
              <w:rPr>
                <w:b/>
                <w:sz w:val="24"/>
                <w:szCs w:val="24"/>
              </w:rPr>
              <w:t>на 4 166 мест</w:t>
            </w:r>
            <w:r w:rsidRPr="003443F1">
              <w:rPr>
                <w:sz w:val="24"/>
                <w:szCs w:val="24"/>
              </w:rPr>
              <w:t xml:space="preserve"> (в г. Ростове-на-Дону на 1340 мест в мкр. Суворовский и на 1100 мест мкр. Красный Аксай,                            в п. Янтарном Аксайского района на 600 мест, в Миллеровском районе (126 дополнительных мест), лицей № 69 г. Ростов-на-Дону (600 дополнительных мест), модульная школа при МБОУ СОШ № 60  г. Ростов-на-Дону (400 мест).</w:t>
            </w:r>
          </w:p>
          <w:p w:rsidR="00913C97" w:rsidRPr="00913C97" w:rsidRDefault="00BD561D" w:rsidP="00913C97">
            <w:pPr>
              <w:ind w:firstLine="459"/>
              <w:jc w:val="both"/>
              <w:rPr>
                <w:b/>
                <w:sz w:val="24"/>
                <w:szCs w:val="24"/>
              </w:rPr>
            </w:pPr>
            <w:r w:rsidRPr="00BD561D">
              <w:rPr>
                <w:b/>
                <w:sz w:val="24"/>
                <w:szCs w:val="24"/>
              </w:rPr>
              <w:t xml:space="preserve">В 2020 году </w:t>
            </w:r>
            <w:r w:rsidR="00913C97" w:rsidRPr="00913C97">
              <w:rPr>
                <w:color w:val="000000"/>
                <w:sz w:val="24"/>
                <w:szCs w:val="24"/>
              </w:rPr>
              <w:t xml:space="preserve">между Минпросвещения России и Правительством Ростовской области заключено соглашение от 21.12.2019 о предоставлении субсидии в сумме 1 057 175,1 тыс. рублей (2020 год – 396 340,0 тыс. рублей, 2021 год – 322 643,0 тыс. рублей, 2022 год – 338 192,1 тыс. рублей) на завершение строительства общеобразовательной организации вместимостью </w:t>
            </w:r>
            <w:r w:rsidR="00913C97" w:rsidRPr="00913C97">
              <w:rPr>
                <w:b/>
                <w:color w:val="000000"/>
                <w:sz w:val="24"/>
                <w:szCs w:val="24"/>
              </w:rPr>
              <w:t>1340 учащихся</w:t>
            </w:r>
            <w:r w:rsidR="00913C97" w:rsidRPr="00913C97">
              <w:rPr>
                <w:color w:val="000000"/>
                <w:sz w:val="24"/>
                <w:szCs w:val="24"/>
              </w:rPr>
              <w:t xml:space="preserve">, </w:t>
            </w:r>
            <w:r w:rsidR="00913C97">
              <w:rPr>
                <w:color w:val="000000"/>
                <w:sz w:val="24"/>
                <w:szCs w:val="24"/>
              </w:rPr>
              <w:t>в г. Таганрог</w:t>
            </w:r>
            <w:r w:rsidR="00913C97" w:rsidRPr="00913C97">
              <w:rPr>
                <w:color w:val="000000"/>
                <w:sz w:val="24"/>
                <w:szCs w:val="24"/>
              </w:rPr>
              <w:t xml:space="preserve">, на строительство </w:t>
            </w:r>
            <w:r w:rsidR="00913C97">
              <w:rPr>
                <w:color w:val="000000"/>
                <w:sz w:val="24"/>
                <w:szCs w:val="24"/>
              </w:rPr>
              <w:t xml:space="preserve">МБОУ СОШ </w:t>
            </w:r>
            <w:r w:rsidR="00913C97" w:rsidRPr="00913C97">
              <w:rPr>
                <w:b/>
                <w:color w:val="000000"/>
                <w:sz w:val="24"/>
                <w:szCs w:val="24"/>
              </w:rPr>
              <w:t>на 600 учащихся</w:t>
            </w:r>
            <w:r w:rsidR="00913C97">
              <w:rPr>
                <w:color w:val="000000"/>
                <w:sz w:val="24"/>
                <w:szCs w:val="24"/>
              </w:rPr>
              <w:t xml:space="preserve"> в г. </w:t>
            </w:r>
            <w:r w:rsidR="00913C97" w:rsidRPr="00913C97">
              <w:rPr>
                <w:color w:val="000000"/>
                <w:sz w:val="24"/>
                <w:szCs w:val="24"/>
              </w:rPr>
              <w:t>Шахты</w:t>
            </w:r>
            <w:r w:rsidR="00913C97">
              <w:rPr>
                <w:color w:val="000000"/>
                <w:sz w:val="24"/>
                <w:szCs w:val="24"/>
              </w:rPr>
              <w:t xml:space="preserve"> (срок ввода объекта – июнь 2021 года)</w:t>
            </w:r>
            <w:r w:rsidR="00913C97" w:rsidRPr="00913C97">
              <w:rPr>
                <w:color w:val="000000"/>
                <w:sz w:val="24"/>
                <w:szCs w:val="24"/>
              </w:rPr>
              <w:t xml:space="preserve"> и на строительство школы </w:t>
            </w:r>
            <w:r w:rsidR="00913C97" w:rsidRPr="00913C97">
              <w:rPr>
                <w:b/>
                <w:color w:val="000000"/>
                <w:sz w:val="24"/>
                <w:szCs w:val="24"/>
              </w:rPr>
              <w:t>на 1000 мест</w:t>
            </w:r>
            <w:r w:rsidR="00913C97">
              <w:rPr>
                <w:b/>
                <w:color w:val="000000"/>
                <w:sz w:val="24"/>
                <w:szCs w:val="24"/>
              </w:rPr>
              <w:t xml:space="preserve"> в </w:t>
            </w:r>
            <w:r w:rsidR="00913C97" w:rsidRPr="00913C97">
              <w:rPr>
                <w:color w:val="000000"/>
                <w:sz w:val="24"/>
                <w:szCs w:val="24"/>
              </w:rPr>
              <w:t>Ка</w:t>
            </w:r>
            <w:r w:rsidR="00913C97">
              <w:rPr>
                <w:color w:val="000000"/>
                <w:sz w:val="24"/>
                <w:szCs w:val="24"/>
              </w:rPr>
              <w:t>менском</w:t>
            </w:r>
            <w:r w:rsidR="00913C97" w:rsidRPr="00913C97">
              <w:rPr>
                <w:color w:val="000000"/>
                <w:sz w:val="24"/>
                <w:szCs w:val="24"/>
              </w:rPr>
              <w:t xml:space="preserve"> район</w:t>
            </w:r>
            <w:r w:rsidR="00913C97">
              <w:rPr>
                <w:color w:val="000000"/>
                <w:sz w:val="24"/>
                <w:szCs w:val="24"/>
              </w:rPr>
              <w:t>е (срок ввода в эксплуатацию – 31.12.2022).</w:t>
            </w:r>
          </w:p>
          <w:p w:rsidR="00913C97" w:rsidRPr="00913C97" w:rsidRDefault="00913C97" w:rsidP="00913C97">
            <w:pPr>
              <w:ind w:firstLine="318"/>
              <w:jc w:val="both"/>
              <w:rPr>
                <w:sz w:val="24"/>
                <w:szCs w:val="24"/>
              </w:rPr>
            </w:pPr>
            <w:r w:rsidRPr="00913C97">
              <w:rPr>
                <w:sz w:val="24"/>
                <w:szCs w:val="24"/>
              </w:rPr>
              <w:t xml:space="preserve">Строительно-монтажные работы на объекте </w:t>
            </w:r>
            <w:r>
              <w:rPr>
                <w:sz w:val="24"/>
                <w:szCs w:val="24"/>
              </w:rPr>
              <w:t>вместимостью 1340 учащихся в</w:t>
            </w:r>
            <w:r w:rsidRPr="00913C97">
              <w:rPr>
                <w:sz w:val="24"/>
                <w:szCs w:val="24"/>
              </w:rPr>
              <w:t xml:space="preserve"> г. Таганро</w:t>
            </w:r>
            <w:r>
              <w:rPr>
                <w:sz w:val="24"/>
                <w:szCs w:val="24"/>
              </w:rPr>
              <w:t xml:space="preserve">г </w:t>
            </w:r>
            <w:r w:rsidRPr="00913C97">
              <w:rPr>
                <w:sz w:val="24"/>
                <w:szCs w:val="24"/>
              </w:rPr>
              <w:t xml:space="preserve">завершены. </w:t>
            </w:r>
            <w:r>
              <w:rPr>
                <w:sz w:val="24"/>
                <w:szCs w:val="24"/>
              </w:rPr>
              <w:t>Начало функционирования в срок</w:t>
            </w:r>
            <w:r w:rsidRPr="00913C97">
              <w:rPr>
                <w:sz w:val="24"/>
                <w:szCs w:val="24"/>
              </w:rPr>
              <w:t xml:space="preserve"> до 30.12.2020.</w:t>
            </w:r>
          </w:p>
          <w:p w:rsidR="00913C97" w:rsidRPr="00913C97" w:rsidRDefault="00913C97" w:rsidP="00552379">
            <w:pPr>
              <w:widowControl w:val="0"/>
              <w:ind w:firstLine="318"/>
              <w:jc w:val="both"/>
              <w:rPr>
                <w:sz w:val="24"/>
                <w:szCs w:val="24"/>
              </w:rPr>
            </w:pPr>
            <w:r w:rsidRPr="00913C97">
              <w:rPr>
                <w:spacing w:val="-4"/>
                <w:sz w:val="24"/>
                <w:szCs w:val="24"/>
              </w:rPr>
              <w:t>Также в рамках регионального проекта</w:t>
            </w:r>
            <w:r w:rsidRPr="00913C97">
              <w:rPr>
                <w:sz w:val="24"/>
                <w:szCs w:val="24"/>
              </w:rPr>
              <w:t xml:space="preserve"> «Современная школа» национального проекта «Образование» между Минпросвещения России и Правительством Ростовской области заключено соглашение от 10.02.2019 о предоставлении субсидии в сумме </w:t>
            </w:r>
            <w:r w:rsidRPr="00913C97">
              <w:rPr>
                <w:kern w:val="2"/>
                <w:sz w:val="24"/>
                <w:szCs w:val="24"/>
              </w:rPr>
              <w:t xml:space="preserve">226 133,7 тыс. рублей (2020 год – 114 747,1 </w:t>
            </w:r>
            <w:r w:rsidRPr="00913C97">
              <w:rPr>
                <w:sz w:val="24"/>
                <w:szCs w:val="24"/>
              </w:rPr>
              <w:t>тыс. рублей, 2021 год – 111 386,6 тыс. рублей) на строительство объекта</w:t>
            </w:r>
            <w:r w:rsidR="00552379">
              <w:rPr>
                <w:sz w:val="24"/>
                <w:szCs w:val="24"/>
              </w:rPr>
              <w:t>: «Реконструкция МБОУ СОШ № 61 в Октябрьском</w:t>
            </w:r>
            <w:r w:rsidRPr="00913C97">
              <w:rPr>
                <w:sz w:val="24"/>
                <w:szCs w:val="24"/>
              </w:rPr>
              <w:t xml:space="preserve"> район</w:t>
            </w:r>
            <w:r w:rsidR="00552379">
              <w:rPr>
                <w:sz w:val="24"/>
                <w:szCs w:val="24"/>
              </w:rPr>
              <w:t>е</w:t>
            </w:r>
            <w:r w:rsidRPr="00913C97">
              <w:rPr>
                <w:sz w:val="24"/>
                <w:szCs w:val="24"/>
              </w:rPr>
              <w:t xml:space="preserve"> </w:t>
            </w:r>
            <w:r w:rsidR="00552379" w:rsidRPr="00552379">
              <w:rPr>
                <w:sz w:val="24"/>
                <w:szCs w:val="24"/>
              </w:rPr>
              <w:t xml:space="preserve">здания блока начальных классов </w:t>
            </w:r>
            <w:r w:rsidR="00552379" w:rsidRPr="00552379">
              <w:rPr>
                <w:b/>
                <w:sz w:val="24"/>
                <w:szCs w:val="24"/>
              </w:rPr>
              <w:t>на 200 мест»</w:t>
            </w:r>
            <w:r w:rsidR="00552379">
              <w:rPr>
                <w:sz w:val="24"/>
                <w:szCs w:val="24"/>
              </w:rPr>
              <w:t xml:space="preserve"> </w:t>
            </w:r>
            <w:r w:rsidRPr="00913C97">
              <w:rPr>
                <w:sz w:val="24"/>
                <w:szCs w:val="24"/>
              </w:rPr>
              <w:t xml:space="preserve">со сроком завершения работ – 30.11.2021. </w:t>
            </w:r>
          </w:p>
          <w:p w:rsidR="000F4EDD" w:rsidRPr="001C3A25" w:rsidRDefault="000F4EDD" w:rsidP="00552379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0F4EDD" w:rsidRPr="00A2663D" w:rsidTr="00606629">
        <w:tc>
          <w:tcPr>
            <w:tcW w:w="710" w:type="dxa"/>
          </w:tcPr>
          <w:p w:rsidR="000F4EDD" w:rsidRDefault="000F4EDD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976" w:type="dxa"/>
          </w:tcPr>
          <w:p w:rsidR="000F4EDD" w:rsidRPr="000F4EDD" w:rsidRDefault="000F4EDD" w:rsidP="0099043F">
            <w:pPr>
              <w:jc w:val="both"/>
              <w:rPr>
                <w:sz w:val="24"/>
                <w:szCs w:val="24"/>
              </w:rPr>
            </w:pPr>
            <w:r w:rsidRPr="000F4EDD">
              <w:rPr>
                <w:kern w:val="2"/>
                <w:sz w:val="24"/>
                <w:szCs w:val="24"/>
              </w:rPr>
              <w:t>Реализация мероприятий федерального проекта «Успех каждого ребенка» национального проекта «Образование»</w:t>
            </w:r>
          </w:p>
        </w:tc>
        <w:tc>
          <w:tcPr>
            <w:tcW w:w="1985" w:type="dxa"/>
          </w:tcPr>
          <w:p w:rsidR="008570E7" w:rsidRPr="008570E7" w:rsidRDefault="008570E7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8570E7">
              <w:rPr>
                <w:kern w:val="2"/>
                <w:sz w:val="24"/>
                <w:szCs w:val="24"/>
              </w:rPr>
              <w:t>обеспечение в 2020 году охвата не менее 70 – 75</w:t>
            </w:r>
            <w:r>
              <w:rPr>
                <w:kern w:val="2"/>
                <w:sz w:val="24"/>
                <w:szCs w:val="24"/>
              </w:rPr>
              <w:t>%</w:t>
            </w:r>
            <w:r w:rsidRPr="008570E7">
              <w:rPr>
                <w:kern w:val="2"/>
                <w:sz w:val="24"/>
                <w:szCs w:val="24"/>
              </w:rPr>
              <w:t xml:space="preserve"> детей в возрасте от 5 до 18 лет качественными дополнительными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570E7">
              <w:rPr>
                <w:kern w:val="2"/>
                <w:sz w:val="24"/>
                <w:szCs w:val="24"/>
              </w:rPr>
              <w:t>общеобразова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570E7">
              <w:rPr>
                <w:kern w:val="2"/>
                <w:sz w:val="24"/>
                <w:szCs w:val="24"/>
              </w:rPr>
              <w:t xml:space="preserve">тельными программами: 2019 год – </w:t>
            </w:r>
          </w:p>
          <w:p w:rsidR="008570E7" w:rsidRPr="008570E7" w:rsidRDefault="008570E7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8570E7">
              <w:rPr>
                <w:kern w:val="2"/>
                <w:sz w:val="24"/>
                <w:szCs w:val="24"/>
              </w:rPr>
              <w:t>не менее 60</w:t>
            </w:r>
            <w:r>
              <w:rPr>
                <w:kern w:val="2"/>
                <w:sz w:val="24"/>
                <w:szCs w:val="24"/>
              </w:rPr>
              <w:t>%</w:t>
            </w:r>
            <w:r w:rsidRPr="008570E7">
              <w:rPr>
                <w:kern w:val="2"/>
                <w:sz w:val="24"/>
                <w:szCs w:val="24"/>
              </w:rPr>
              <w:t xml:space="preserve"> детей; </w:t>
            </w:r>
          </w:p>
          <w:p w:rsidR="000F4EDD" w:rsidRPr="008570E7" w:rsidRDefault="008570E7" w:rsidP="00913C97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8570E7">
              <w:rPr>
                <w:kern w:val="2"/>
                <w:sz w:val="24"/>
                <w:szCs w:val="24"/>
              </w:rPr>
              <w:t>2020 год – не менее 70 – 75</w:t>
            </w:r>
            <w:r>
              <w:rPr>
                <w:kern w:val="2"/>
                <w:sz w:val="24"/>
                <w:szCs w:val="24"/>
              </w:rPr>
              <w:t>%</w:t>
            </w:r>
            <w:r w:rsidRPr="008570E7">
              <w:rPr>
                <w:kern w:val="2"/>
                <w:sz w:val="24"/>
                <w:szCs w:val="24"/>
              </w:rPr>
              <w:t xml:space="preserve"> детей</w:t>
            </w:r>
          </w:p>
        </w:tc>
        <w:tc>
          <w:tcPr>
            <w:tcW w:w="1417" w:type="dxa"/>
          </w:tcPr>
          <w:p w:rsidR="000F4EDD" w:rsidRPr="00204E05" w:rsidRDefault="00644425" w:rsidP="00606629">
            <w:pPr>
              <w:rPr>
                <w:sz w:val="24"/>
                <w:szCs w:val="24"/>
              </w:rPr>
            </w:pPr>
            <w:r w:rsidRPr="00644425">
              <w:rPr>
                <w:sz w:val="24"/>
                <w:szCs w:val="24"/>
              </w:rPr>
              <w:t>минобразование Ростовской области</w:t>
            </w:r>
          </w:p>
        </w:tc>
        <w:tc>
          <w:tcPr>
            <w:tcW w:w="7797" w:type="dxa"/>
          </w:tcPr>
          <w:p w:rsidR="004333D8" w:rsidRPr="004333D8" w:rsidRDefault="004333D8" w:rsidP="004333D8">
            <w:pPr>
              <w:spacing w:line="259" w:lineRule="auto"/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3D8">
              <w:rPr>
                <w:rFonts w:eastAsia="Calibri"/>
                <w:sz w:val="24"/>
                <w:szCs w:val="24"/>
                <w:lang w:eastAsia="en-US"/>
              </w:rPr>
              <w:t>Во исполнение показателя по охвату детей дополнительным образованием и обеспечению доступности бесплатного дополнительного образования приняты следующие меры:</w:t>
            </w:r>
          </w:p>
          <w:p w:rsidR="004333D8" w:rsidRPr="004333D8" w:rsidRDefault="004333D8" w:rsidP="004333D8">
            <w:pPr>
              <w:spacing w:line="259" w:lineRule="auto"/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декабре 2018 года в области</w:t>
            </w:r>
            <w:r w:rsidRPr="004333D8">
              <w:rPr>
                <w:rFonts w:eastAsia="Calibri"/>
                <w:sz w:val="24"/>
                <w:szCs w:val="24"/>
                <w:lang w:eastAsia="en-US"/>
              </w:rPr>
              <w:t xml:space="preserve"> начал работу первый детский технопарк «Кванториум», в котором по актуальным направлением науки обучается  800 детей;</w:t>
            </w:r>
          </w:p>
          <w:p w:rsidR="004333D8" w:rsidRPr="004333D8" w:rsidRDefault="004333D8" w:rsidP="004333D8">
            <w:pPr>
              <w:spacing w:line="259" w:lineRule="auto"/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3D8">
              <w:rPr>
                <w:rFonts w:eastAsia="Calibri"/>
                <w:sz w:val="24"/>
                <w:szCs w:val="24"/>
                <w:lang w:eastAsia="en-US"/>
              </w:rPr>
              <w:t>в 2019 году в на базе детского технопарка «Кванториум» регулярно проводились областные мероприятия для обучающихся Ростовской области по вопросам технического творчества, в каникулярный период проходили «Инженерные каникулы», в результате в 2019 году более 4.3 тысяч детей  были вовлечены в данные проекты;</w:t>
            </w:r>
          </w:p>
          <w:p w:rsidR="000F4EDD" w:rsidRDefault="004333D8" w:rsidP="004333D8">
            <w:pPr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3D8">
              <w:rPr>
                <w:rFonts w:eastAsia="Calibri"/>
                <w:sz w:val="24"/>
                <w:szCs w:val="24"/>
                <w:lang w:eastAsia="en-US"/>
              </w:rPr>
              <w:t xml:space="preserve">в 2019 году создан </w:t>
            </w:r>
            <w:r>
              <w:rPr>
                <w:rFonts w:eastAsia="Calibri"/>
                <w:sz w:val="24"/>
                <w:szCs w:val="24"/>
                <w:lang w:eastAsia="en-US"/>
              </w:rPr>
              <w:t>Интернет-ресурс</w:t>
            </w:r>
            <w:r w:rsidRPr="004333D8">
              <w:rPr>
                <w:rFonts w:eastAsia="Calibri"/>
                <w:sz w:val="24"/>
                <w:szCs w:val="24"/>
                <w:lang w:eastAsia="en-US"/>
              </w:rPr>
              <w:t xml:space="preserve"> Навигатор допо</w:t>
            </w:r>
            <w:r>
              <w:rPr>
                <w:rFonts w:eastAsia="Calibri"/>
                <w:sz w:val="24"/>
                <w:szCs w:val="24"/>
                <w:lang w:eastAsia="en-US"/>
              </w:rPr>
              <w:t>лнительного образования, где</w:t>
            </w:r>
            <w:r w:rsidRPr="004333D8">
              <w:rPr>
                <w:rFonts w:eastAsia="Calibri"/>
                <w:sz w:val="24"/>
                <w:szCs w:val="24"/>
                <w:lang w:eastAsia="en-US"/>
              </w:rPr>
              <w:t xml:space="preserve"> размещен каталог дополнительных программ. </w:t>
            </w:r>
          </w:p>
          <w:p w:rsidR="008F5F13" w:rsidRPr="008F5F13" w:rsidRDefault="004333D8" w:rsidP="008F5F13">
            <w:pPr>
              <w:tabs>
                <w:tab w:val="left" w:pos="4216"/>
              </w:tabs>
              <w:spacing w:line="259" w:lineRule="auto"/>
              <w:ind w:firstLine="318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333D8">
              <w:rPr>
                <w:rFonts w:eastAsia="Calibri"/>
                <w:sz w:val="24"/>
                <w:szCs w:val="24"/>
                <w:lang w:eastAsia="en-US"/>
              </w:rPr>
              <w:t>По итогам</w:t>
            </w:r>
            <w:r w:rsidR="008F5F13">
              <w:rPr>
                <w:rFonts w:eastAsia="Calibri"/>
                <w:sz w:val="24"/>
                <w:szCs w:val="24"/>
                <w:lang w:eastAsia="en-US"/>
              </w:rPr>
              <w:t xml:space="preserve"> 12 месяцев </w:t>
            </w:r>
            <w:r w:rsidR="008F5F13" w:rsidRPr="008F5F13">
              <w:rPr>
                <w:rFonts w:eastAsia="Calibri"/>
                <w:b/>
                <w:sz w:val="24"/>
                <w:szCs w:val="24"/>
                <w:lang w:eastAsia="en-US"/>
              </w:rPr>
              <w:t>2019 года</w:t>
            </w:r>
            <w:r w:rsidR="008F5F13">
              <w:rPr>
                <w:rFonts w:eastAsia="Calibri"/>
                <w:sz w:val="24"/>
                <w:szCs w:val="24"/>
                <w:lang w:eastAsia="en-US"/>
              </w:rPr>
              <w:t xml:space="preserve"> по данным</w:t>
            </w:r>
            <w:r w:rsidRPr="00433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F5F13">
              <w:rPr>
                <w:rFonts w:eastAsia="Calibri"/>
                <w:sz w:val="24"/>
                <w:szCs w:val="24"/>
                <w:lang w:eastAsia="en-US"/>
              </w:rPr>
              <w:t xml:space="preserve">в регионе </w:t>
            </w:r>
            <w:r w:rsidR="008F5F13" w:rsidRPr="008F5F13">
              <w:rPr>
                <w:rFonts w:eastAsia="Calibri"/>
                <w:b/>
                <w:sz w:val="24"/>
                <w:szCs w:val="24"/>
                <w:lang w:eastAsia="en-US"/>
              </w:rPr>
              <w:t>75</w:t>
            </w:r>
            <w:r w:rsidRPr="004333D8">
              <w:rPr>
                <w:rFonts w:eastAsia="Calibri"/>
                <w:b/>
                <w:sz w:val="24"/>
                <w:szCs w:val="24"/>
                <w:lang w:eastAsia="en-US"/>
              </w:rPr>
              <w:t>% детей в возрасте от 5 до 18 лет охвачены дополнительным образованием (4</w:t>
            </w:r>
            <w:r w:rsidR="008F5F13" w:rsidRPr="008F5F13">
              <w:rPr>
                <w:rFonts w:eastAsia="Calibri"/>
                <w:b/>
                <w:sz w:val="24"/>
                <w:szCs w:val="24"/>
                <w:lang w:eastAsia="en-US"/>
              </w:rPr>
              <w:t>17 582 чел.</w:t>
            </w:r>
            <w:r w:rsidRPr="004333D8">
              <w:rPr>
                <w:rFonts w:eastAsia="Calibri"/>
                <w:b/>
                <w:sz w:val="24"/>
                <w:szCs w:val="24"/>
                <w:lang w:eastAsia="en-US"/>
              </w:rPr>
              <w:t>)</w:t>
            </w:r>
            <w:r w:rsidR="008F5F13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8A3514" w:rsidRPr="008A3514" w:rsidRDefault="008A3514" w:rsidP="008A3514">
            <w:pPr>
              <w:tabs>
                <w:tab w:val="left" w:pos="4216"/>
              </w:tabs>
              <w:ind w:firstLine="7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A3514">
              <w:rPr>
                <w:rFonts w:eastAsia="Calibri"/>
                <w:b/>
                <w:sz w:val="24"/>
                <w:szCs w:val="24"/>
                <w:lang w:eastAsia="en-US"/>
              </w:rPr>
              <w:t>В 2020 году году</w:t>
            </w:r>
            <w:r w:rsidRPr="008A3514">
              <w:rPr>
                <w:rFonts w:eastAsia="Calibri"/>
                <w:sz w:val="24"/>
                <w:szCs w:val="24"/>
                <w:lang w:eastAsia="en-US"/>
              </w:rPr>
              <w:t xml:space="preserve"> в рамках  регионального проекта «Успех каждого ребенка» национального проекта «Образования» открыты: Ключевой центр дополнительного образования детей «Дом научной коллаборации им. А.С. Попова»  на базе ДГТУ, </w:t>
            </w:r>
            <w:r w:rsidRPr="008A3514">
              <w:rPr>
                <w:rFonts w:eastAsia="Calibri"/>
                <w:sz w:val="24"/>
                <w:szCs w:val="24"/>
                <w:lang w:eastAsia="en-US"/>
              </w:rPr>
              <w:lastRenderedPageBreak/>
              <w:t>мобильный технопарк «Кванториум», Центр образования детей в сфере информационных технологий «IT-Куб».</w:t>
            </w:r>
          </w:p>
          <w:p w:rsidR="004333D8" w:rsidRPr="004333D8" w:rsidRDefault="008A3514" w:rsidP="008A3514">
            <w:pPr>
              <w:tabs>
                <w:tab w:val="left" w:pos="4216"/>
              </w:tabs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итогам </w:t>
            </w:r>
            <w:r w:rsidRPr="008A3514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  <w:r w:rsidR="004333D8" w:rsidRPr="004333D8">
              <w:rPr>
                <w:rFonts w:eastAsia="Calibri"/>
                <w:b/>
                <w:sz w:val="24"/>
                <w:szCs w:val="24"/>
                <w:lang w:eastAsia="en-US"/>
              </w:rPr>
              <w:t xml:space="preserve"> полугодия 2020 года – 76 %</w:t>
            </w:r>
            <w:r w:rsidRPr="004333D8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A3514">
              <w:rPr>
                <w:rFonts w:eastAsia="Calibri"/>
                <w:b/>
                <w:sz w:val="24"/>
                <w:szCs w:val="24"/>
                <w:lang w:eastAsia="en-US"/>
              </w:rPr>
              <w:t>в возрасте от 5 до 18 лет охвачены дополнительным образованием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(422 842 чел.</w:t>
            </w:r>
            <w:r w:rsidR="004333D8" w:rsidRPr="004333D8">
              <w:rPr>
                <w:rFonts w:eastAsia="Calibri"/>
                <w:b/>
                <w:sz w:val="24"/>
                <w:szCs w:val="24"/>
                <w:lang w:eastAsia="en-US"/>
              </w:rPr>
              <w:t>).</w:t>
            </w:r>
            <w:r w:rsidR="004333D8" w:rsidRPr="004333D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4333D8" w:rsidRPr="004333D8" w:rsidRDefault="004333D8" w:rsidP="008A3514">
            <w:pPr>
              <w:tabs>
                <w:tab w:val="left" w:pos="4216"/>
              </w:tabs>
              <w:ind w:firstLine="31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33D8">
              <w:rPr>
                <w:rFonts w:eastAsia="Calibri"/>
                <w:sz w:val="24"/>
                <w:szCs w:val="24"/>
                <w:lang w:eastAsia="en-US"/>
              </w:rPr>
              <w:t>Из указанного числа детей на платной основе занимаются 4 974 ребенка (1,19 %).</w:t>
            </w:r>
          </w:p>
          <w:p w:rsidR="004333D8" w:rsidRPr="001C3A25" w:rsidRDefault="004333D8" w:rsidP="004333D8">
            <w:pPr>
              <w:ind w:firstLine="318"/>
              <w:jc w:val="both"/>
              <w:rPr>
                <w:sz w:val="24"/>
                <w:szCs w:val="24"/>
              </w:rPr>
            </w:pPr>
          </w:p>
        </w:tc>
      </w:tr>
      <w:tr w:rsidR="001F5FA0" w:rsidRPr="00A2663D" w:rsidTr="002651C7">
        <w:tc>
          <w:tcPr>
            <w:tcW w:w="710" w:type="dxa"/>
          </w:tcPr>
          <w:p w:rsidR="001F5FA0" w:rsidRDefault="001F5FA0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5" w:type="dxa"/>
            <w:gridSpan w:val="4"/>
            <w:vAlign w:val="center"/>
          </w:tcPr>
          <w:p w:rsidR="001F5FA0" w:rsidRDefault="001F5FA0" w:rsidP="00A811D9">
            <w:pPr>
              <w:jc w:val="center"/>
              <w:rPr>
                <w:sz w:val="24"/>
                <w:szCs w:val="24"/>
              </w:rPr>
            </w:pPr>
            <w:r w:rsidRPr="001F5FA0">
              <w:rPr>
                <w:sz w:val="24"/>
                <w:szCs w:val="24"/>
              </w:rPr>
              <w:t>Совершенствование медицинской помощи детям</w:t>
            </w:r>
            <w:r w:rsidR="007A6D7F">
              <w:rPr>
                <w:sz w:val="24"/>
                <w:szCs w:val="24"/>
              </w:rPr>
              <w:t xml:space="preserve"> </w:t>
            </w:r>
            <w:r w:rsidRPr="001F5FA0">
              <w:rPr>
                <w:sz w:val="24"/>
                <w:szCs w:val="24"/>
              </w:rPr>
              <w:t>и формирование основ здорового образа жизни</w:t>
            </w:r>
          </w:p>
          <w:p w:rsidR="00BB0926" w:rsidRDefault="00BB0926" w:rsidP="00A811D9">
            <w:pPr>
              <w:jc w:val="center"/>
              <w:rPr>
                <w:sz w:val="24"/>
                <w:szCs w:val="24"/>
              </w:rPr>
            </w:pPr>
          </w:p>
        </w:tc>
      </w:tr>
      <w:tr w:rsidR="00E11F43" w:rsidRPr="00A2663D" w:rsidTr="00606629">
        <w:tc>
          <w:tcPr>
            <w:tcW w:w="710" w:type="dxa"/>
          </w:tcPr>
          <w:p w:rsidR="00E11F43" w:rsidRPr="00A2663D" w:rsidRDefault="003A6402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E11F43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11F43" w:rsidRDefault="00E11F43" w:rsidP="0099043F">
            <w:pPr>
              <w:jc w:val="both"/>
              <w:rPr>
                <w:sz w:val="24"/>
                <w:szCs w:val="24"/>
              </w:rPr>
            </w:pPr>
            <w:r w:rsidRPr="00FF711F">
              <w:rPr>
                <w:sz w:val="24"/>
                <w:szCs w:val="24"/>
              </w:rPr>
              <w:t>Внедрение систем мониторинга здоровья обучающихся, в том числе с ограниченными возможностями здоровья</w:t>
            </w:r>
          </w:p>
          <w:p w:rsidR="003E44DD" w:rsidRPr="00A2663D" w:rsidRDefault="003E44DD" w:rsidP="009904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11F43" w:rsidRPr="00913C97" w:rsidRDefault="00913C97" w:rsidP="00606629">
            <w:pPr>
              <w:rPr>
                <w:sz w:val="24"/>
                <w:szCs w:val="24"/>
              </w:rPr>
            </w:pPr>
            <w:r w:rsidRPr="00913C97">
              <w:rPr>
                <w:kern w:val="2"/>
                <w:sz w:val="24"/>
                <w:szCs w:val="24"/>
              </w:rPr>
              <w:t>увеличение доли обучающихся, прошедших обследования</w:t>
            </w:r>
          </w:p>
        </w:tc>
        <w:tc>
          <w:tcPr>
            <w:tcW w:w="1417" w:type="dxa"/>
          </w:tcPr>
          <w:p w:rsidR="00E11F43" w:rsidRPr="00A2663D" w:rsidRDefault="00E11F43" w:rsidP="00606629">
            <w:pPr>
              <w:rPr>
                <w:sz w:val="24"/>
                <w:szCs w:val="24"/>
              </w:rPr>
            </w:pPr>
            <w:r w:rsidRPr="00D53156">
              <w:rPr>
                <w:sz w:val="24"/>
                <w:szCs w:val="24"/>
              </w:rPr>
              <w:t>минобразование Ростовской области</w:t>
            </w:r>
          </w:p>
        </w:tc>
        <w:tc>
          <w:tcPr>
            <w:tcW w:w="7797" w:type="dxa"/>
          </w:tcPr>
          <w:p w:rsidR="00893DFC" w:rsidRPr="00893DFC" w:rsidRDefault="00893DFC" w:rsidP="00893DFC">
            <w:pPr>
              <w:ind w:firstLine="318"/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Сеть общеобразовательных организаций здоровьеохранного типа включает </w:t>
            </w:r>
            <w:r w:rsidRPr="00893DFC"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  <w:t>602 школы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</w:t>
            </w:r>
            <w:r w:rsidRPr="00893DFC"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  <w:t>Охват обучающихся</w:t>
            </w:r>
            <w:r w:rsidRPr="00893DFC">
              <w:rPr>
                <w:rFonts w:eastAsia="Calibri"/>
                <w:b/>
                <w:color w:val="000000"/>
                <w:kern w:val="24"/>
                <w:sz w:val="24"/>
                <w:szCs w:val="24"/>
              </w:rPr>
              <w:t xml:space="preserve"> 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>доврачебной диагностикой состояния здоровья</w:t>
            </w:r>
            <w:r w:rsidRPr="00893DFC"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  <w:t xml:space="preserve"> - 311,3 тыс. обучающихся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, что </w:t>
            </w:r>
            <w:r w:rsidRPr="00893DFC">
              <w:rPr>
                <w:rFonts w:eastAsia="Calibri"/>
                <w:bCs/>
                <w:color w:val="000000"/>
                <w:kern w:val="24"/>
                <w:sz w:val="24"/>
                <w:szCs w:val="24"/>
              </w:rPr>
              <w:t xml:space="preserve">составляет 80,6% 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>от общего числа школьников Ростовской области.</w:t>
            </w:r>
          </w:p>
          <w:p w:rsidR="00893DFC" w:rsidRPr="00893DFC" w:rsidRDefault="00893DFC" w:rsidP="00893DFC">
            <w:pPr>
              <w:ind w:firstLine="318"/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В рамках проекта по здоровьесбережению создана модель управления здоровьеохранной деятельностью в регионе, координирующим звеном которой является Региональный центр здоровьесбережения в сфере образования. </w:t>
            </w:r>
          </w:p>
          <w:p w:rsidR="00893DFC" w:rsidRPr="00893DFC" w:rsidRDefault="00893DFC" w:rsidP="00893DFC">
            <w:pPr>
              <w:ind w:firstLine="318"/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По состоянию </w:t>
            </w:r>
            <w:r w:rsidRPr="00893DFC">
              <w:rPr>
                <w:rFonts w:eastAsia="Calibri"/>
                <w:b/>
                <w:color w:val="000000"/>
                <w:kern w:val="24"/>
                <w:sz w:val="24"/>
                <w:szCs w:val="24"/>
              </w:rPr>
              <w:t>на декабрь 2019 г.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сформирована база данных о состоянии здоровья обучающихся Ростовской области </w:t>
            </w:r>
            <w:r w:rsidRPr="00893DFC">
              <w:rPr>
                <w:rFonts w:eastAsia="Calibri"/>
                <w:b/>
                <w:color w:val="000000"/>
                <w:kern w:val="24"/>
                <w:sz w:val="24"/>
                <w:szCs w:val="24"/>
              </w:rPr>
              <w:t xml:space="preserve">(720,0 тыс. обследований) 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в которой зафиксированы отклонения от нормы развития обучающихся школ Ростовской области. </w:t>
            </w:r>
          </w:p>
          <w:p w:rsidR="00893DFC" w:rsidRPr="00893DFC" w:rsidRDefault="00893DFC" w:rsidP="00893DFC">
            <w:pPr>
              <w:ind w:firstLine="318"/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893DFC">
              <w:rPr>
                <w:rFonts w:eastAsia="Calibri"/>
                <w:b/>
                <w:color w:val="000000"/>
                <w:kern w:val="24"/>
                <w:sz w:val="24"/>
                <w:szCs w:val="24"/>
              </w:rPr>
              <w:t>В 2020 году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это количество </w:t>
            </w:r>
            <w:r w:rsidRPr="00893DFC">
              <w:rPr>
                <w:rFonts w:eastAsia="Calibri"/>
                <w:b/>
                <w:color w:val="000000"/>
                <w:kern w:val="24"/>
                <w:sz w:val="24"/>
                <w:szCs w:val="24"/>
              </w:rPr>
              <w:t>выросло более чем на 68 тыс. и составило 788,0 тыс.</w:t>
            </w: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 xml:space="preserve"> В проекте участвуют 10 общеобразовательных школ-интернатов, в которых обучаются дети с ограниченными возможностями здоровья.</w:t>
            </w:r>
          </w:p>
          <w:p w:rsidR="00893DFC" w:rsidRPr="00893DFC" w:rsidRDefault="00893DFC" w:rsidP="00893DFC">
            <w:pPr>
              <w:ind w:firstLine="318"/>
              <w:jc w:val="both"/>
              <w:rPr>
                <w:rFonts w:eastAsia="Calibri"/>
                <w:color w:val="000000"/>
                <w:kern w:val="24"/>
                <w:sz w:val="24"/>
                <w:szCs w:val="24"/>
              </w:rPr>
            </w:pPr>
            <w:r w:rsidRPr="00893DFC">
              <w:rPr>
                <w:rFonts w:eastAsia="Calibri"/>
                <w:color w:val="000000"/>
                <w:kern w:val="24"/>
                <w:sz w:val="24"/>
                <w:szCs w:val="24"/>
              </w:rPr>
              <w:t>Дополнительное диагностическое доврачебное обследование и выявление отклонений от нормы в работе функциональных систем организма воспитанников интернатов, в ситуации уже поставленных диагнозов, занимают высокую значимость, так как зачастую работая над имеющимися проблемами упускаются другие не менее значимые проблемы со здоровьем.</w:t>
            </w:r>
          </w:p>
          <w:p w:rsidR="004B091E" w:rsidRPr="00A2663D" w:rsidRDefault="004B091E" w:rsidP="007D7CF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4"/>
                <w:szCs w:val="24"/>
              </w:rPr>
            </w:pPr>
          </w:p>
        </w:tc>
      </w:tr>
      <w:tr w:rsidR="00E11F43" w:rsidRPr="00A2663D" w:rsidTr="00606629">
        <w:tc>
          <w:tcPr>
            <w:tcW w:w="710" w:type="dxa"/>
          </w:tcPr>
          <w:p w:rsidR="00E11F43" w:rsidRDefault="003A6402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  <w:r w:rsidR="00E11F43">
              <w:rPr>
                <w:sz w:val="24"/>
                <w:szCs w:val="24"/>
              </w:rPr>
              <w:t>.</w:t>
            </w:r>
          </w:p>
          <w:p w:rsidR="00E11F43" w:rsidRPr="00A2663D" w:rsidRDefault="00E11F43" w:rsidP="00F943E3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E11F43" w:rsidRPr="009A3EF6" w:rsidRDefault="00E11F43" w:rsidP="0099043F">
            <w:pPr>
              <w:jc w:val="both"/>
              <w:rPr>
                <w:sz w:val="24"/>
                <w:szCs w:val="24"/>
              </w:rPr>
            </w:pPr>
            <w:r w:rsidRPr="009A3EF6">
              <w:rPr>
                <w:sz w:val="24"/>
                <w:szCs w:val="24"/>
              </w:rPr>
              <w:t xml:space="preserve">Совершенствование организации питания обучающихся в образовательных </w:t>
            </w:r>
            <w:r w:rsidR="00FF1231">
              <w:rPr>
                <w:sz w:val="24"/>
                <w:szCs w:val="24"/>
              </w:rPr>
              <w:t>организациях</w:t>
            </w:r>
          </w:p>
        </w:tc>
        <w:tc>
          <w:tcPr>
            <w:tcW w:w="1985" w:type="dxa"/>
          </w:tcPr>
          <w:p w:rsidR="00E11F43" w:rsidRPr="00606629" w:rsidRDefault="00606629" w:rsidP="00606629">
            <w:pPr>
              <w:rPr>
                <w:sz w:val="24"/>
                <w:szCs w:val="24"/>
              </w:rPr>
            </w:pPr>
            <w:r w:rsidRPr="00606629">
              <w:rPr>
                <w:kern w:val="2"/>
                <w:sz w:val="24"/>
                <w:szCs w:val="24"/>
              </w:rPr>
              <w:t>реализация в 100 процентах школ области регионального проекта по изучению основ здорового питания</w:t>
            </w:r>
          </w:p>
        </w:tc>
        <w:tc>
          <w:tcPr>
            <w:tcW w:w="1417" w:type="dxa"/>
          </w:tcPr>
          <w:p w:rsidR="00E11F43" w:rsidRPr="009A3EF6" w:rsidRDefault="00E11F43" w:rsidP="00606629">
            <w:pPr>
              <w:rPr>
                <w:sz w:val="24"/>
                <w:szCs w:val="24"/>
              </w:rPr>
            </w:pPr>
            <w:r w:rsidRPr="009A3EF6">
              <w:rPr>
                <w:sz w:val="24"/>
                <w:szCs w:val="24"/>
              </w:rPr>
              <w:t>минобразование Ростовской области</w:t>
            </w:r>
          </w:p>
        </w:tc>
        <w:tc>
          <w:tcPr>
            <w:tcW w:w="7797" w:type="dxa"/>
          </w:tcPr>
          <w:p w:rsidR="00204FB1" w:rsidRPr="001C3A25" w:rsidRDefault="00204FB1" w:rsidP="00204FB1">
            <w:pPr>
              <w:ind w:firstLine="459"/>
              <w:jc w:val="both"/>
              <w:rPr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>Обеспечение условий качественного и безопасного питания обучающихся в образовательных организациях осуществляется в рамках работы по охране здоровья детей</w:t>
            </w:r>
            <w:r w:rsidR="00836CC4">
              <w:rPr>
                <w:sz w:val="24"/>
                <w:szCs w:val="24"/>
              </w:rPr>
              <w:t>.</w:t>
            </w:r>
          </w:p>
          <w:p w:rsidR="00204FB1" w:rsidRPr="001C3A25" w:rsidRDefault="00204FB1" w:rsidP="00204FB1">
            <w:pPr>
              <w:ind w:firstLine="459"/>
              <w:jc w:val="both"/>
              <w:rPr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 xml:space="preserve">Приказом минобразования области от 25.12.2015 № 954 утвержден План комплексных мероприятий по совершенствованию организации питания обучающихся в Ростовской области на 2016-2020 годы. В целях </w:t>
            </w:r>
            <w:r w:rsidR="00836CC4">
              <w:rPr>
                <w:sz w:val="24"/>
                <w:szCs w:val="24"/>
              </w:rPr>
              <w:t xml:space="preserve">совершенствования </w:t>
            </w:r>
            <w:r w:rsidRPr="001C3A25">
              <w:rPr>
                <w:sz w:val="24"/>
                <w:szCs w:val="24"/>
              </w:rPr>
              <w:t>организации питания в соответствии с требованиями законодательства руководителям органов управления образования рекомендована организация питания в школах путем привлечения организаций общественного питания.</w:t>
            </w:r>
          </w:p>
          <w:p w:rsidR="00204FB1" w:rsidRPr="001C3A25" w:rsidRDefault="00204FB1" w:rsidP="00204FB1">
            <w:pPr>
              <w:ind w:firstLine="459"/>
              <w:jc w:val="both"/>
              <w:rPr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>Питание в муниципальных общеобразовательных организациях Ростовской области представлено на базе 879 пищеблоков полного цикла, 24 столовых-доготовочных, 157 буфетов-раздаточных, 171 буфета.</w:t>
            </w:r>
          </w:p>
          <w:p w:rsidR="00204FB1" w:rsidRPr="00836CC4" w:rsidRDefault="00204FB1" w:rsidP="00836CC4">
            <w:pPr>
              <w:ind w:firstLine="459"/>
              <w:jc w:val="both"/>
              <w:rPr>
                <w:color w:val="000000"/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>В 2019 году охват горячим питанием составил 94 % (на уровне прошлого года).</w:t>
            </w:r>
            <w:r w:rsidR="00836CC4">
              <w:rPr>
                <w:color w:val="000000"/>
                <w:sz w:val="24"/>
                <w:szCs w:val="24"/>
              </w:rPr>
              <w:t xml:space="preserve"> </w:t>
            </w:r>
            <w:r w:rsidRPr="001C3A25">
              <w:rPr>
                <w:sz w:val="24"/>
                <w:szCs w:val="24"/>
              </w:rPr>
              <w:t>Воспитанники государственных образовательных учреждений с наличием интерната обеспечены полноценным 5-ти разовым питанием на 100%.</w:t>
            </w:r>
          </w:p>
          <w:p w:rsidR="00204FB1" w:rsidRDefault="00204FB1" w:rsidP="00204FB1">
            <w:pPr>
              <w:ind w:firstLine="459"/>
              <w:jc w:val="both"/>
              <w:rPr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>В мун</w:t>
            </w:r>
            <w:r w:rsidR="00836CC4">
              <w:rPr>
                <w:sz w:val="24"/>
                <w:szCs w:val="24"/>
              </w:rPr>
              <w:t>иципальных образованиях области</w:t>
            </w:r>
            <w:r w:rsidRPr="001C3A25">
              <w:rPr>
                <w:sz w:val="24"/>
                <w:szCs w:val="24"/>
              </w:rPr>
              <w:t xml:space="preserve"> приняты нормативные акты, которыми утверждены категории детей, имеющих право на льготное питание, стоимость питания на </w:t>
            </w:r>
            <w:r w:rsidRPr="001C3A25">
              <w:rPr>
                <w:sz w:val="24"/>
                <w:szCs w:val="24"/>
              </w:rPr>
              <w:lastRenderedPageBreak/>
              <w:t xml:space="preserve">одного ребенка в день. Льготное питание за счет бюджетных средств получают 93301 обучающихся, что составляет 22 % от общего </w:t>
            </w:r>
            <w:r w:rsidR="00836CC4">
              <w:rPr>
                <w:sz w:val="24"/>
                <w:szCs w:val="24"/>
              </w:rPr>
              <w:t>числа питающихся в школе, д</w:t>
            </w:r>
            <w:r w:rsidRPr="001C3A25">
              <w:rPr>
                <w:sz w:val="24"/>
                <w:szCs w:val="24"/>
              </w:rPr>
              <w:t>ополнительное молочное питание получают 35 % обучающихся начальных классов.</w:t>
            </w:r>
          </w:p>
          <w:p w:rsidR="00662249" w:rsidRPr="00662249" w:rsidRDefault="00662249" w:rsidP="00662249">
            <w:pPr>
              <w:ind w:firstLine="567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2249">
              <w:rPr>
                <w:rFonts w:eastAsia="Calibri"/>
                <w:sz w:val="24"/>
                <w:szCs w:val="24"/>
                <w:lang w:eastAsia="en-US"/>
              </w:rPr>
              <w:t>В 2020 году охват горячим питанием составил 97 % (выше уровня 2019 года на 3%).</w:t>
            </w:r>
            <w:r w:rsidRPr="0066224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62249">
              <w:rPr>
                <w:rFonts w:eastAsia="Calibri"/>
                <w:sz w:val="24"/>
                <w:szCs w:val="24"/>
                <w:lang w:eastAsia="en-US"/>
              </w:rPr>
              <w:t>Воспитанники государственных образовательных учреждений с наличием интерната обеспечены полноценным 5-ти разовым питанием на 100%.</w:t>
            </w:r>
          </w:p>
          <w:p w:rsidR="00662249" w:rsidRPr="00662249" w:rsidRDefault="00662249" w:rsidP="00662249">
            <w:pPr>
              <w:ind w:firstLine="567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62249">
              <w:rPr>
                <w:rFonts w:eastAsia="Calibri"/>
                <w:b/>
                <w:sz w:val="24"/>
                <w:szCs w:val="24"/>
                <w:lang w:eastAsia="en-US"/>
              </w:rPr>
              <w:t>С 01.09.2020 все обучающиеся нач</w:t>
            </w:r>
            <w:r w:rsidR="005C2D96" w:rsidRPr="005C2D96">
              <w:rPr>
                <w:rFonts w:eastAsia="Calibri"/>
                <w:b/>
                <w:sz w:val="24"/>
                <w:szCs w:val="24"/>
                <w:lang w:eastAsia="en-US"/>
              </w:rPr>
              <w:t>альной</w:t>
            </w:r>
            <w:r w:rsidR="005C2D96">
              <w:rPr>
                <w:rFonts w:eastAsia="Calibri"/>
                <w:sz w:val="24"/>
                <w:szCs w:val="24"/>
                <w:lang w:eastAsia="en-US"/>
              </w:rPr>
              <w:t xml:space="preserve"> школы государственных и </w:t>
            </w:r>
            <w:r w:rsidRPr="00662249">
              <w:rPr>
                <w:rFonts w:eastAsia="Calibri"/>
                <w:sz w:val="24"/>
                <w:szCs w:val="24"/>
                <w:lang w:eastAsia="en-US"/>
              </w:rPr>
              <w:t xml:space="preserve">муниципальных общеобразовательных организаций </w:t>
            </w:r>
            <w:r w:rsidRPr="00662249">
              <w:rPr>
                <w:rFonts w:eastAsia="Calibri"/>
                <w:b/>
                <w:sz w:val="24"/>
                <w:szCs w:val="24"/>
                <w:lang w:eastAsia="en-US"/>
              </w:rPr>
              <w:t>обеспечены бесплатным горячим питанием.</w:t>
            </w:r>
            <w:r w:rsidRPr="006622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204FB1" w:rsidRPr="00836CC4" w:rsidRDefault="00836CC4" w:rsidP="00836CC4">
            <w:pPr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662249">
              <w:rPr>
                <w:b/>
                <w:sz w:val="24"/>
                <w:szCs w:val="24"/>
              </w:rPr>
              <w:t>В течение</w:t>
            </w:r>
            <w:r w:rsidR="00204FB1" w:rsidRPr="00662249">
              <w:rPr>
                <w:b/>
                <w:sz w:val="24"/>
                <w:szCs w:val="24"/>
              </w:rPr>
              <w:t xml:space="preserve"> </w:t>
            </w:r>
            <w:r w:rsidR="00662249" w:rsidRPr="00662249">
              <w:rPr>
                <w:b/>
                <w:sz w:val="24"/>
                <w:szCs w:val="24"/>
              </w:rPr>
              <w:t xml:space="preserve">2018-2020 годов </w:t>
            </w:r>
            <w:r w:rsidR="00204FB1" w:rsidRPr="00662249">
              <w:rPr>
                <w:b/>
                <w:sz w:val="24"/>
                <w:szCs w:val="24"/>
              </w:rPr>
              <w:t xml:space="preserve">во всех </w:t>
            </w:r>
            <w:r w:rsidR="005C2D96">
              <w:rPr>
                <w:b/>
                <w:sz w:val="24"/>
                <w:szCs w:val="24"/>
              </w:rPr>
              <w:t xml:space="preserve">1130 (100%) </w:t>
            </w:r>
            <w:r w:rsidR="00204FB1" w:rsidRPr="00662249">
              <w:rPr>
                <w:b/>
                <w:sz w:val="24"/>
                <w:szCs w:val="24"/>
              </w:rPr>
              <w:t>школах области</w:t>
            </w:r>
            <w:r w:rsidR="00204FB1" w:rsidRPr="001C3A25">
              <w:rPr>
                <w:sz w:val="24"/>
                <w:szCs w:val="24"/>
              </w:rPr>
              <w:t xml:space="preserve"> реализуется проект </w:t>
            </w:r>
            <w:r w:rsidR="00204FB1" w:rsidRPr="001C3A25">
              <w:rPr>
                <w:bCs/>
                <w:sz w:val="24"/>
                <w:szCs w:val="24"/>
              </w:rPr>
              <w:t>по изучению основ здорового питания, в который вовлечены не только дети, но и родители.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662249" w:rsidRDefault="00204FB1" w:rsidP="007D7CFD">
            <w:pPr>
              <w:tabs>
                <w:tab w:val="left" w:pos="1744"/>
                <w:tab w:val="left" w:pos="2143"/>
                <w:tab w:val="center" w:pos="4677"/>
              </w:tabs>
              <w:ind w:firstLine="459"/>
              <w:jc w:val="both"/>
              <w:rPr>
                <w:sz w:val="24"/>
                <w:szCs w:val="24"/>
              </w:rPr>
            </w:pPr>
            <w:r w:rsidRPr="001C3A25">
              <w:rPr>
                <w:sz w:val="24"/>
                <w:szCs w:val="24"/>
              </w:rPr>
              <w:t xml:space="preserve">Методические рекомендации </w:t>
            </w:r>
            <w:r w:rsidRPr="001C3A25">
              <w:rPr>
                <w:bCs/>
                <w:sz w:val="24"/>
                <w:szCs w:val="24"/>
              </w:rPr>
              <w:t xml:space="preserve">по проведению уроков здорового питания разработаны </w:t>
            </w:r>
            <w:r w:rsidRPr="001C3A25">
              <w:rPr>
                <w:sz w:val="24"/>
                <w:szCs w:val="24"/>
              </w:rPr>
              <w:t>минздраво</w:t>
            </w:r>
            <w:r w:rsidR="00836CC4">
              <w:rPr>
                <w:sz w:val="24"/>
                <w:szCs w:val="24"/>
              </w:rPr>
              <w:t>м</w:t>
            </w:r>
            <w:r w:rsidRPr="001C3A25">
              <w:rPr>
                <w:sz w:val="24"/>
                <w:szCs w:val="24"/>
              </w:rPr>
              <w:t xml:space="preserve"> Ростовской области, Управлением Роспотребнадзора по Ростовской области. Также из Института возрастной физиологии РАО (г. Москва) получено около 500 тысяч рабочих тетрадей по программе «Разговор о правильном питании» для обу</w:t>
            </w:r>
            <w:r w:rsidR="00836CC4">
              <w:rPr>
                <w:sz w:val="24"/>
                <w:szCs w:val="24"/>
              </w:rPr>
              <w:t>чающихся и брошюр для родителей</w:t>
            </w:r>
            <w:r w:rsidR="00662249">
              <w:rPr>
                <w:sz w:val="24"/>
                <w:szCs w:val="24"/>
              </w:rPr>
              <w:t>.</w:t>
            </w:r>
          </w:p>
          <w:p w:rsidR="003C4D6A" w:rsidRPr="009A3EF6" w:rsidRDefault="00662249" w:rsidP="007D7CFD">
            <w:pPr>
              <w:tabs>
                <w:tab w:val="left" w:pos="1744"/>
                <w:tab w:val="left" w:pos="2143"/>
                <w:tab w:val="center" w:pos="4677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11F43" w:rsidRPr="00A2663D" w:rsidTr="002B7BBD">
        <w:tc>
          <w:tcPr>
            <w:tcW w:w="710" w:type="dxa"/>
          </w:tcPr>
          <w:p w:rsidR="00E11F43" w:rsidRPr="00A2663D" w:rsidRDefault="00E11F43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3A6402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E11F43" w:rsidRPr="00161754" w:rsidRDefault="00E11F43" w:rsidP="00FF1231">
            <w:pPr>
              <w:jc w:val="both"/>
              <w:rPr>
                <w:sz w:val="24"/>
                <w:szCs w:val="24"/>
              </w:rPr>
            </w:pPr>
            <w:r w:rsidRPr="00AE6601">
              <w:rPr>
                <w:sz w:val="24"/>
                <w:szCs w:val="24"/>
              </w:rPr>
              <w:t xml:space="preserve">Обеспечение межведомственного взаимодействия с заинтересованными </w:t>
            </w:r>
            <w:r w:rsidR="00FF1231" w:rsidRPr="00AE6601">
              <w:rPr>
                <w:sz w:val="24"/>
                <w:szCs w:val="24"/>
              </w:rPr>
              <w:t>органами исполнительной</w:t>
            </w:r>
            <w:r w:rsidR="00FF1231">
              <w:rPr>
                <w:sz w:val="24"/>
                <w:szCs w:val="24"/>
              </w:rPr>
              <w:t xml:space="preserve"> власти</w:t>
            </w:r>
            <w:r w:rsidRPr="009F177E">
              <w:rPr>
                <w:sz w:val="24"/>
                <w:szCs w:val="24"/>
              </w:rPr>
              <w:t xml:space="preserve"> Ростовской области в целях обмена информационными материалами по вопросам ранней помощи</w:t>
            </w:r>
          </w:p>
        </w:tc>
        <w:tc>
          <w:tcPr>
            <w:tcW w:w="1985" w:type="dxa"/>
          </w:tcPr>
          <w:p w:rsidR="002B7BBD" w:rsidRPr="002B7BBD" w:rsidRDefault="002B7BBD" w:rsidP="002B7BBD">
            <w:pPr>
              <w:spacing w:line="221" w:lineRule="auto"/>
              <w:rPr>
                <w:kern w:val="2"/>
                <w:sz w:val="24"/>
                <w:szCs w:val="24"/>
              </w:rPr>
            </w:pPr>
            <w:r w:rsidRPr="002B7BBD">
              <w:rPr>
                <w:kern w:val="2"/>
                <w:sz w:val="24"/>
                <w:szCs w:val="24"/>
              </w:rPr>
              <w:t xml:space="preserve">увеличение охвата детей </w:t>
            </w:r>
          </w:p>
          <w:p w:rsidR="00E11F43" w:rsidRPr="00161754" w:rsidRDefault="002B7BBD" w:rsidP="002B7BBD">
            <w:pPr>
              <w:rPr>
                <w:sz w:val="24"/>
                <w:szCs w:val="24"/>
              </w:rPr>
            </w:pPr>
            <w:r w:rsidRPr="002B7BBD">
              <w:rPr>
                <w:kern w:val="2"/>
                <w:sz w:val="24"/>
                <w:szCs w:val="24"/>
              </w:rPr>
              <w:t>в возрасте от 0 до 3 лет ранней помощью</w:t>
            </w:r>
          </w:p>
        </w:tc>
        <w:tc>
          <w:tcPr>
            <w:tcW w:w="1417" w:type="dxa"/>
          </w:tcPr>
          <w:p w:rsidR="00E11F43" w:rsidRDefault="00E11F43" w:rsidP="002B7BBD">
            <w:r w:rsidRPr="009F177E">
              <w:rPr>
                <w:sz w:val="24"/>
                <w:szCs w:val="24"/>
              </w:rPr>
              <w:t>минздрав РО</w:t>
            </w:r>
            <w:r>
              <w:rPr>
                <w:sz w:val="24"/>
                <w:szCs w:val="24"/>
              </w:rPr>
              <w:t>,</w:t>
            </w:r>
          </w:p>
          <w:p w:rsidR="00E11F43" w:rsidRPr="009F177E" w:rsidRDefault="00E11F43" w:rsidP="002B7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 области</w:t>
            </w:r>
          </w:p>
          <w:p w:rsidR="00E11F43" w:rsidRPr="00161754" w:rsidRDefault="00E11F43" w:rsidP="002B7BBD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A479D0" w:rsidRPr="00DF45A8" w:rsidRDefault="004D3D2F" w:rsidP="00A479D0">
            <w:pPr>
              <w:pStyle w:val="31"/>
              <w:ind w:firstLine="459"/>
              <w:rPr>
                <w:rStyle w:val="14"/>
                <w:sz w:val="24"/>
                <w:szCs w:val="24"/>
              </w:rPr>
            </w:pPr>
            <w:r w:rsidRPr="00DF45A8">
              <w:rPr>
                <w:rStyle w:val="14"/>
                <w:sz w:val="24"/>
                <w:szCs w:val="24"/>
              </w:rPr>
              <w:t>В</w:t>
            </w:r>
            <w:r w:rsidR="00504E3A" w:rsidRPr="00DF45A8">
              <w:rPr>
                <w:rStyle w:val="14"/>
                <w:sz w:val="24"/>
                <w:szCs w:val="24"/>
              </w:rPr>
              <w:t xml:space="preserve"> 2017 году в Ростовской области создан реестр детей, нуждающихся </w:t>
            </w:r>
            <w:r w:rsidR="00C70401" w:rsidRPr="00DF45A8">
              <w:rPr>
                <w:rStyle w:val="14"/>
                <w:sz w:val="24"/>
                <w:szCs w:val="24"/>
              </w:rPr>
              <w:t xml:space="preserve">            </w:t>
            </w:r>
            <w:r w:rsidR="00504E3A" w:rsidRPr="00DF45A8">
              <w:rPr>
                <w:rStyle w:val="14"/>
                <w:sz w:val="24"/>
                <w:szCs w:val="24"/>
              </w:rPr>
              <w:t>в оказании ранн</w:t>
            </w:r>
            <w:r w:rsidR="00986839">
              <w:rPr>
                <w:rStyle w:val="14"/>
                <w:sz w:val="24"/>
                <w:szCs w:val="24"/>
              </w:rPr>
              <w:t>ей помощи. Во всех</w:t>
            </w:r>
            <w:r w:rsidR="00504E3A" w:rsidRPr="00DF45A8">
              <w:rPr>
                <w:rStyle w:val="14"/>
                <w:sz w:val="24"/>
                <w:szCs w:val="24"/>
              </w:rPr>
              <w:t xml:space="preserve"> </w:t>
            </w:r>
            <w:r w:rsidR="00986839">
              <w:rPr>
                <w:rStyle w:val="14"/>
                <w:sz w:val="24"/>
                <w:szCs w:val="24"/>
              </w:rPr>
              <w:t>медицинских организациях ведется</w:t>
            </w:r>
            <w:r w:rsidR="00504E3A" w:rsidRPr="00DF45A8">
              <w:rPr>
                <w:rStyle w:val="14"/>
                <w:sz w:val="24"/>
                <w:szCs w:val="24"/>
              </w:rPr>
              <w:t xml:space="preserve"> муниципальный сегмент реестра детей, нуждающихся в о</w:t>
            </w:r>
            <w:r w:rsidR="00986839">
              <w:rPr>
                <w:rStyle w:val="14"/>
                <w:sz w:val="24"/>
                <w:szCs w:val="24"/>
              </w:rPr>
              <w:t>казании услуг по ранней помощи, который</w:t>
            </w:r>
            <w:r w:rsidR="00A479D0" w:rsidRPr="00DF45A8">
              <w:rPr>
                <w:rStyle w:val="14"/>
                <w:sz w:val="24"/>
                <w:szCs w:val="24"/>
              </w:rPr>
              <w:t xml:space="preserve"> обновляется ежеквартально. </w:t>
            </w:r>
          </w:p>
          <w:p w:rsidR="002B7BBD" w:rsidRDefault="00986839" w:rsidP="00187C96">
            <w:pPr>
              <w:pStyle w:val="31"/>
              <w:ind w:firstLine="459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 реестр включены</w:t>
            </w:r>
            <w:r w:rsidR="00A479D0" w:rsidRPr="00DF45A8">
              <w:rPr>
                <w:rStyle w:val="14"/>
                <w:sz w:val="24"/>
                <w:szCs w:val="24"/>
              </w:rPr>
              <w:t xml:space="preserve"> группы детского населения в возрасте </w:t>
            </w:r>
            <w:r w:rsidR="002B7BBD">
              <w:rPr>
                <w:rStyle w:val="14"/>
                <w:sz w:val="24"/>
                <w:szCs w:val="24"/>
              </w:rPr>
              <w:t xml:space="preserve">от 0 </w:t>
            </w:r>
            <w:r w:rsidR="00A479D0" w:rsidRPr="00DF45A8">
              <w:rPr>
                <w:rStyle w:val="14"/>
                <w:sz w:val="24"/>
                <w:szCs w:val="24"/>
              </w:rPr>
              <w:t>до 3-х лет:</w:t>
            </w:r>
            <w:r w:rsidR="00187C96" w:rsidRPr="00DF45A8">
              <w:rPr>
                <w:rStyle w:val="14"/>
                <w:sz w:val="24"/>
                <w:szCs w:val="24"/>
              </w:rPr>
              <w:t xml:space="preserve"> </w:t>
            </w:r>
            <w:r w:rsidR="00A479D0" w:rsidRPr="00DF45A8">
              <w:rPr>
                <w:rStyle w:val="14"/>
                <w:sz w:val="24"/>
                <w:szCs w:val="24"/>
              </w:rPr>
              <w:t>дети с ограниченными возможностями здоровья; дети-инвалиды, не пребывающие в надзорных организациях (проживают в кровной семье);</w:t>
            </w:r>
            <w:r w:rsidR="00187C96" w:rsidRPr="00DF45A8">
              <w:rPr>
                <w:rStyle w:val="14"/>
                <w:sz w:val="24"/>
                <w:szCs w:val="24"/>
              </w:rPr>
              <w:t xml:space="preserve"> </w:t>
            </w:r>
            <w:r w:rsidR="00A479D0" w:rsidRPr="00DF45A8">
              <w:rPr>
                <w:rStyle w:val="14"/>
                <w:sz w:val="24"/>
                <w:szCs w:val="24"/>
              </w:rPr>
              <w:t>дети с генетическими заболеваниями;</w:t>
            </w:r>
            <w:r w:rsidR="00187C96" w:rsidRPr="00DF45A8">
              <w:rPr>
                <w:rStyle w:val="14"/>
                <w:sz w:val="24"/>
                <w:szCs w:val="24"/>
              </w:rPr>
              <w:t xml:space="preserve"> </w:t>
            </w:r>
            <w:r w:rsidR="00A479D0" w:rsidRPr="00DF45A8">
              <w:rPr>
                <w:rStyle w:val="14"/>
                <w:sz w:val="24"/>
                <w:szCs w:val="24"/>
              </w:rPr>
              <w:t>дети с риском развития стойких нарушений функций организма и ограничения жизнедеятельности;</w:t>
            </w:r>
            <w:r w:rsidR="00187C96" w:rsidRPr="00DF45A8">
              <w:rPr>
                <w:rStyle w:val="14"/>
                <w:sz w:val="24"/>
                <w:szCs w:val="24"/>
              </w:rPr>
              <w:t xml:space="preserve"> </w:t>
            </w:r>
            <w:r w:rsidR="00A479D0" w:rsidRPr="00DF45A8">
              <w:rPr>
                <w:rStyle w:val="14"/>
                <w:sz w:val="24"/>
                <w:szCs w:val="24"/>
              </w:rPr>
              <w:t>дети- сироты, дети, оставшиеся без попечения родителей, переданные под опеку или на другие формы жизнеустройства;</w:t>
            </w:r>
            <w:r w:rsidR="00187C96" w:rsidRPr="00DF45A8">
              <w:rPr>
                <w:rStyle w:val="14"/>
                <w:sz w:val="24"/>
                <w:szCs w:val="24"/>
              </w:rPr>
              <w:t xml:space="preserve"> </w:t>
            </w:r>
            <w:r w:rsidR="00A479D0" w:rsidRPr="00DF45A8">
              <w:rPr>
                <w:rStyle w:val="14"/>
                <w:sz w:val="24"/>
                <w:szCs w:val="24"/>
              </w:rPr>
              <w:t>дети из семей, находящихся в социально опасном положении</w:t>
            </w:r>
            <w:r w:rsidR="00C91892">
              <w:rPr>
                <w:rStyle w:val="14"/>
                <w:sz w:val="24"/>
                <w:szCs w:val="24"/>
              </w:rPr>
              <w:t>.</w:t>
            </w:r>
          </w:p>
          <w:p w:rsidR="00A479D0" w:rsidRPr="00290A6A" w:rsidRDefault="002B7BBD" w:rsidP="00187C96">
            <w:pPr>
              <w:pStyle w:val="31"/>
              <w:ind w:firstLine="459"/>
              <w:rPr>
                <w:rStyle w:val="14"/>
                <w:b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 xml:space="preserve">По состоянию на декабрь 2018 года в реестре состояло 2038 детей, в </w:t>
            </w:r>
            <w:r w:rsidRPr="00290A6A">
              <w:rPr>
                <w:rStyle w:val="14"/>
                <w:b/>
                <w:sz w:val="24"/>
                <w:szCs w:val="24"/>
              </w:rPr>
              <w:t>декабре 2019 года в реестре 1728 таких детей, в 2020 году по состоянию на 01.07.2020 – 1720 детей.</w:t>
            </w:r>
            <w:r w:rsidR="00567328" w:rsidRPr="00290A6A">
              <w:rPr>
                <w:rStyle w:val="14"/>
                <w:b/>
                <w:sz w:val="24"/>
                <w:szCs w:val="24"/>
              </w:rPr>
              <w:t>, что составляет 82% от нуждающихся в ранней помощи</w:t>
            </w:r>
          </w:p>
          <w:p w:rsidR="00A479D0" w:rsidRPr="0019240B" w:rsidRDefault="00A479D0" w:rsidP="002B7BBD">
            <w:pPr>
              <w:pStyle w:val="31"/>
              <w:ind w:firstLine="459"/>
              <w:rPr>
                <w:sz w:val="24"/>
                <w:szCs w:val="24"/>
              </w:rPr>
            </w:pPr>
          </w:p>
        </w:tc>
      </w:tr>
      <w:tr w:rsidR="001F5FA0" w:rsidRPr="00A2663D" w:rsidTr="002651C7">
        <w:tc>
          <w:tcPr>
            <w:tcW w:w="710" w:type="dxa"/>
          </w:tcPr>
          <w:p w:rsidR="001F5FA0" w:rsidRDefault="001F5FA0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175" w:type="dxa"/>
            <w:gridSpan w:val="4"/>
            <w:vAlign w:val="center"/>
          </w:tcPr>
          <w:p w:rsidR="00532B9D" w:rsidRDefault="001F5FA0" w:rsidP="00532B9D">
            <w:pPr>
              <w:jc w:val="center"/>
              <w:rPr>
                <w:sz w:val="24"/>
                <w:szCs w:val="24"/>
              </w:rPr>
            </w:pPr>
            <w:r w:rsidRPr="001F5FA0">
              <w:rPr>
                <w:sz w:val="24"/>
                <w:szCs w:val="24"/>
              </w:rPr>
              <w:t>Повышение доступности качественного образования детей</w:t>
            </w:r>
          </w:p>
        </w:tc>
      </w:tr>
      <w:tr w:rsidR="002F3B17" w:rsidRPr="00A2663D" w:rsidTr="00290A6A">
        <w:tc>
          <w:tcPr>
            <w:tcW w:w="710" w:type="dxa"/>
          </w:tcPr>
          <w:p w:rsidR="002F3B17" w:rsidRDefault="002F3B17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976" w:type="dxa"/>
          </w:tcPr>
          <w:p w:rsidR="002F3B17" w:rsidRPr="00C11166" w:rsidRDefault="002F3B17" w:rsidP="0099043F">
            <w:pPr>
              <w:jc w:val="both"/>
              <w:rPr>
                <w:sz w:val="24"/>
                <w:szCs w:val="24"/>
              </w:rPr>
            </w:pPr>
            <w:r w:rsidRPr="002F3B17">
              <w:rPr>
                <w:sz w:val="24"/>
                <w:szCs w:val="24"/>
              </w:rPr>
              <w:t>Повышение доступности дополнительных общеобразовательных программ на бесплатной основе</w:t>
            </w:r>
          </w:p>
        </w:tc>
        <w:tc>
          <w:tcPr>
            <w:tcW w:w="1985" w:type="dxa"/>
          </w:tcPr>
          <w:p w:rsidR="003D4DE7" w:rsidRPr="003D4DE7" w:rsidRDefault="003D4DE7" w:rsidP="003D4DE7">
            <w:pPr>
              <w:rPr>
                <w:kern w:val="2"/>
                <w:sz w:val="24"/>
                <w:szCs w:val="24"/>
              </w:rPr>
            </w:pPr>
            <w:r w:rsidRPr="003D4DE7">
              <w:rPr>
                <w:kern w:val="2"/>
                <w:sz w:val="24"/>
                <w:szCs w:val="24"/>
              </w:rPr>
              <w:t xml:space="preserve">обеспечение к 2020 году охвата не менее 70 – 75 процентов детей в возрасте </w:t>
            </w:r>
          </w:p>
          <w:p w:rsidR="002F3B17" w:rsidRPr="00610DBB" w:rsidRDefault="003D4DE7" w:rsidP="003D4DE7">
            <w:pPr>
              <w:rPr>
                <w:sz w:val="24"/>
                <w:szCs w:val="24"/>
              </w:rPr>
            </w:pPr>
            <w:r w:rsidRPr="003D4DE7">
              <w:rPr>
                <w:kern w:val="2"/>
                <w:sz w:val="24"/>
                <w:szCs w:val="24"/>
              </w:rPr>
              <w:t>от 5 до 18 лет дополнительными общеобразовательными программами</w:t>
            </w:r>
          </w:p>
        </w:tc>
        <w:tc>
          <w:tcPr>
            <w:tcW w:w="1417" w:type="dxa"/>
          </w:tcPr>
          <w:p w:rsidR="002F3B17" w:rsidRDefault="002F3B17" w:rsidP="00290A6A">
            <w:pPr>
              <w:rPr>
                <w:sz w:val="24"/>
                <w:szCs w:val="24"/>
              </w:rPr>
            </w:pPr>
            <w:r w:rsidRPr="001A1DC5">
              <w:rPr>
                <w:sz w:val="24"/>
                <w:szCs w:val="24"/>
              </w:rPr>
              <w:t>минобразование Ростовской области</w:t>
            </w:r>
          </w:p>
        </w:tc>
        <w:tc>
          <w:tcPr>
            <w:tcW w:w="7797" w:type="dxa"/>
          </w:tcPr>
          <w:p w:rsidR="00567328" w:rsidRPr="00C15469" w:rsidRDefault="00854A14" w:rsidP="00986839">
            <w:pPr>
              <w:ind w:firstLine="459"/>
              <w:jc w:val="both"/>
              <w:rPr>
                <w:b/>
                <w:kern w:val="2"/>
                <w:sz w:val="24"/>
                <w:szCs w:val="24"/>
              </w:rPr>
            </w:pPr>
            <w:r w:rsidRPr="00C15469">
              <w:rPr>
                <w:b/>
                <w:kern w:val="2"/>
                <w:sz w:val="24"/>
                <w:szCs w:val="24"/>
              </w:rPr>
              <w:t>В 2019 году</w:t>
            </w:r>
            <w:r w:rsidRPr="001C3A25">
              <w:rPr>
                <w:kern w:val="2"/>
                <w:sz w:val="24"/>
                <w:szCs w:val="24"/>
              </w:rPr>
              <w:t xml:space="preserve"> в системе образования Ростовской области функционировали 189 учреждений дополнительного образования, в том числе 3 областных и 186 муниципальных, в которых зан</w:t>
            </w:r>
            <w:r w:rsidR="00986839">
              <w:rPr>
                <w:kern w:val="2"/>
                <w:sz w:val="24"/>
                <w:szCs w:val="24"/>
              </w:rPr>
              <w:t>имаются более 238,8 тыс. чел. (из них 235 308 чел.</w:t>
            </w:r>
            <w:r w:rsidRPr="001C3A25">
              <w:rPr>
                <w:kern w:val="2"/>
                <w:sz w:val="24"/>
                <w:szCs w:val="24"/>
              </w:rPr>
              <w:t xml:space="preserve"> </w:t>
            </w:r>
            <w:r w:rsidRPr="00C15469">
              <w:rPr>
                <w:b/>
                <w:kern w:val="2"/>
                <w:sz w:val="24"/>
                <w:szCs w:val="24"/>
              </w:rPr>
              <w:t>на бесплатной основе (98,5%).</w:t>
            </w:r>
            <w:r w:rsidR="00986839">
              <w:rPr>
                <w:kern w:val="2"/>
                <w:sz w:val="24"/>
                <w:szCs w:val="24"/>
              </w:rPr>
              <w:t xml:space="preserve"> </w:t>
            </w:r>
            <w:r w:rsidRPr="001C3A25">
              <w:rPr>
                <w:kern w:val="2"/>
                <w:sz w:val="24"/>
                <w:szCs w:val="24"/>
              </w:rPr>
              <w:t xml:space="preserve">Кроме того, </w:t>
            </w:r>
            <w:r w:rsidRPr="00C15469">
              <w:rPr>
                <w:b/>
                <w:kern w:val="2"/>
                <w:sz w:val="24"/>
                <w:szCs w:val="24"/>
              </w:rPr>
              <w:t>более 9,5 тысяч кружков и секций</w:t>
            </w:r>
            <w:r w:rsidRPr="001C3A25">
              <w:rPr>
                <w:kern w:val="2"/>
                <w:sz w:val="24"/>
                <w:szCs w:val="24"/>
              </w:rPr>
              <w:t>, которые посещают более 162,6 тысяч обучающихся, функционирует на</w:t>
            </w:r>
            <w:r>
              <w:rPr>
                <w:kern w:val="2"/>
                <w:sz w:val="24"/>
                <w:szCs w:val="24"/>
              </w:rPr>
              <w:t xml:space="preserve"> базе общеобразовательных школ</w:t>
            </w:r>
            <w:r w:rsidR="00C15469">
              <w:rPr>
                <w:kern w:val="2"/>
                <w:sz w:val="24"/>
                <w:szCs w:val="24"/>
              </w:rPr>
              <w:t xml:space="preserve"> </w:t>
            </w:r>
            <w:r w:rsidR="00C15469" w:rsidRPr="00C15469">
              <w:rPr>
                <w:b/>
                <w:kern w:val="2"/>
                <w:sz w:val="24"/>
                <w:szCs w:val="24"/>
              </w:rPr>
              <w:t>на бесплатной основе</w:t>
            </w:r>
            <w:r w:rsidR="00567328" w:rsidRPr="00C15469">
              <w:rPr>
                <w:b/>
                <w:kern w:val="2"/>
                <w:sz w:val="24"/>
                <w:szCs w:val="24"/>
              </w:rPr>
              <w:t>.</w:t>
            </w:r>
          </w:p>
          <w:p w:rsidR="00C15469" w:rsidRDefault="00C15469" w:rsidP="00C15469">
            <w:pPr>
              <w:ind w:firstLine="459"/>
              <w:jc w:val="both"/>
              <w:rPr>
                <w:b/>
                <w:kern w:val="2"/>
                <w:sz w:val="24"/>
                <w:szCs w:val="24"/>
              </w:rPr>
            </w:pPr>
            <w:r w:rsidRPr="00C15469">
              <w:rPr>
                <w:b/>
                <w:kern w:val="2"/>
                <w:sz w:val="24"/>
                <w:szCs w:val="24"/>
              </w:rPr>
              <w:t>В 2020 году</w:t>
            </w:r>
            <w:r w:rsidRPr="00C15469">
              <w:rPr>
                <w:kern w:val="2"/>
                <w:sz w:val="24"/>
                <w:szCs w:val="24"/>
              </w:rPr>
              <w:t xml:space="preserve"> в системе образования Ростовской области функционируют 187 учреждений дополнительного образования, в том числе 3 областных и 184 муниципальных, в которых </w:t>
            </w:r>
            <w:r w:rsidRPr="00C15469">
              <w:rPr>
                <w:kern w:val="2"/>
                <w:sz w:val="24"/>
                <w:szCs w:val="24"/>
              </w:rPr>
              <w:lastRenderedPageBreak/>
              <w:t xml:space="preserve">занимаются более 246,7 тыс. человек (из них 241 732 чел. </w:t>
            </w:r>
            <w:r w:rsidRPr="00C15469">
              <w:rPr>
                <w:b/>
                <w:kern w:val="2"/>
                <w:sz w:val="24"/>
                <w:szCs w:val="24"/>
              </w:rPr>
              <w:t>на бесплатной основе (98%).</w:t>
            </w:r>
            <w:r w:rsidRPr="00C15469">
              <w:rPr>
                <w:kern w:val="2"/>
                <w:sz w:val="24"/>
                <w:szCs w:val="24"/>
              </w:rPr>
              <w:t xml:space="preserve"> Кроме того, </w:t>
            </w:r>
            <w:r w:rsidRPr="00C15469">
              <w:rPr>
                <w:b/>
                <w:kern w:val="2"/>
                <w:sz w:val="24"/>
                <w:szCs w:val="24"/>
              </w:rPr>
              <w:t>более 12,8 тысяч кружков и секций</w:t>
            </w:r>
            <w:r w:rsidRPr="00C15469">
              <w:rPr>
                <w:kern w:val="2"/>
                <w:sz w:val="24"/>
                <w:szCs w:val="24"/>
              </w:rPr>
              <w:t xml:space="preserve">, которые посещают более 202,7 тысяч обучающихся, функционирует на базе общеобразовательных школ </w:t>
            </w:r>
            <w:r w:rsidRPr="00C15469">
              <w:rPr>
                <w:b/>
                <w:kern w:val="2"/>
                <w:sz w:val="24"/>
                <w:szCs w:val="24"/>
              </w:rPr>
              <w:t>на бесплатной основе</w:t>
            </w:r>
            <w:r w:rsidR="00F11E7A">
              <w:rPr>
                <w:b/>
                <w:kern w:val="2"/>
                <w:sz w:val="24"/>
                <w:szCs w:val="24"/>
              </w:rPr>
              <w:t>.</w:t>
            </w:r>
          </w:p>
          <w:p w:rsidR="00F11E7A" w:rsidRPr="00F11E7A" w:rsidRDefault="00F11E7A" w:rsidP="00F11E7A">
            <w:pPr>
              <w:tabs>
                <w:tab w:val="left" w:pos="4216"/>
              </w:tabs>
              <w:spacing w:line="259" w:lineRule="auto"/>
              <w:ind w:firstLine="4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11E7A">
              <w:rPr>
                <w:rFonts w:eastAsia="Calibri"/>
                <w:b/>
                <w:sz w:val="24"/>
                <w:szCs w:val="24"/>
                <w:lang w:eastAsia="en-US"/>
              </w:rPr>
              <w:t>По итогам 2019 года</w:t>
            </w:r>
            <w:r w:rsidRPr="00F11E7A">
              <w:rPr>
                <w:rFonts w:eastAsia="Calibri"/>
                <w:sz w:val="24"/>
                <w:szCs w:val="24"/>
                <w:lang w:eastAsia="en-US"/>
              </w:rPr>
              <w:t xml:space="preserve"> в регионе 75 % детей в возрасте от 5 до 18 лет охвачены дополнительным образованием (417 582 ребенка)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F11E7A">
              <w:rPr>
                <w:rFonts w:eastAsia="Calibri"/>
                <w:b/>
                <w:sz w:val="24"/>
                <w:szCs w:val="24"/>
                <w:lang w:eastAsia="en-US"/>
              </w:rPr>
              <w:t>1 полугодия 2020 года – 76 %</w:t>
            </w:r>
            <w:r w:rsidRPr="00F11E7A">
              <w:rPr>
                <w:rFonts w:eastAsia="Calibri"/>
                <w:sz w:val="24"/>
                <w:szCs w:val="24"/>
                <w:lang w:eastAsia="en-US"/>
              </w:rPr>
              <w:t xml:space="preserve"> (422 842 ребенка). </w:t>
            </w:r>
          </w:p>
          <w:p w:rsidR="00F11E7A" w:rsidRPr="00F11E7A" w:rsidRDefault="00F11E7A" w:rsidP="00F11E7A">
            <w:pPr>
              <w:tabs>
                <w:tab w:val="left" w:pos="4216"/>
              </w:tabs>
              <w:spacing w:line="259" w:lineRule="auto"/>
              <w:ind w:firstLine="45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11E7A">
              <w:rPr>
                <w:rFonts w:eastAsia="Calibri"/>
                <w:sz w:val="24"/>
                <w:szCs w:val="24"/>
                <w:lang w:eastAsia="en-US"/>
              </w:rPr>
              <w:t xml:space="preserve">Из указанного числа детей </w:t>
            </w:r>
            <w:r w:rsidRPr="00F11E7A">
              <w:rPr>
                <w:rFonts w:eastAsia="Calibri"/>
                <w:b/>
                <w:sz w:val="24"/>
                <w:szCs w:val="24"/>
                <w:lang w:eastAsia="en-US"/>
              </w:rPr>
              <w:t>на бесплатной основе занимаются 417868 чел. (98,81 %).</w:t>
            </w:r>
          </w:p>
          <w:p w:rsidR="002F3B17" w:rsidRPr="00986839" w:rsidRDefault="002F3B17" w:rsidP="00986839">
            <w:pPr>
              <w:ind w:firstLine="459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855E79" w:rsidRPr="00A2663D" w:rsidTr="00224CFF">
        <w:tc>
          <w:tcPr>
            <w:tcW w:w="710" w:type="dxa"/>
          </w:tcPr>
          <w:p w:rsidR="00855E79" w:rsidRDefault="00855E79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5" w:type="dxa"/>
            <w:gridSpan w:val="4"/>
          </w:tcPr>
          <w:p w:rsidR="00855E79" w:rsidRPr="00855E79" w:rsidRDefault="00855E79" w:rsidP="0021739B">
            <w:pPr>
              <w:ind w:firstLine="317"/>
              <w:jc w:val="center"/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855E79">
              <w:rPr>
                <w:kern w:val="2"/>
                <w:sz w:val="24"/>
                <w:szCs w:val="24"/>
              </w:rPr>
              <w:t>Культурное и физическое развитие детей</w:t>
            </w:r>
          </w:p>
        </w:tc>
      </w:tr>
      <w:tr w:rsidR="00282697" w:rsidRPr="00A2663D" w:rsidTr="000202AF">
        <w:tc>
          <w:tcPr>
            <w:tcW w:w="710" w:type="dxa"/>
          </w:tcPr>
          <w:p w:rsidR="00282697" w:rsidRPr="00A2663D" w:rsidRDefault="00C670A0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976" w:type="dxa"/>
          </w:tcPr>
          <w:p w:rsidR="00282697" w:rsidRPr="00A2663D" w:rsidRDefault="00282697" w:rsidP="009904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C347B0">
              <w:rPr>
                <w:sz w:val="24"/>
                <w:szCs w:val="24"/>
              </w:rPr>
              <w:t xml:space="preserve"> медицинских осмотров несовершеннолетних</w:t>
            </w:r>
          </w:p>
        </w:tc>
        <w:tc>
          <w:tcPr>
            <w:tcW w:w="1985" w:type="dxa"/>
          </w:tcPr>
          <w:p w:rsidR="000202AF" w:rsidRPr="000202AF" w:rsidRDefault="000202AF" w:rsidP="000202AF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0202AF">
              <w:rPr>
                <w:kern w:val="2"/>
                <w:sz w:val="24"/>
                <w:szCs w:val="24"/>
              </w:rPr>
              <w:t xml:space="preserve">своевременное выявление начальных форм заболеваний, ранних признаков воздействия вредных (опасных) факторов учебного процесса </w:t>
            </w:r>
          </w:p>
          <w:p w:rsidR="00282697" w:rsidRPr="00A2663D" w:rsidRDefault="000202AF" w:rsidP="000202AF">
            <w:pPr>
              <w:rPr>
                <w:sz w:val="24"/>
                <w:szCs w:val="24"/>
              </w:rPr>
            </w:pPr>
            <w:r w:rsidRPr="000202AF">
              <w:rPr>
                <w:kern w:val="2"/>
                <w:sz w:val="24"/>
                <w:szCs w:val="24"/>
              </w:rPr>
              <w:t>на состояние здоровья несовершеннолетних</w:t>
            </w:r>
          </w:p>
        </w:tc>
        <w:tc>
          <w:tcPr>
            <w:tcW w:w="1417" w:type="dxa"/>
          </w:tcPr>
          <w:p w:rsidR="00282697" w:rsidRPr="00A2663D" w:rsidRDefault="00282697" w:rsidP="00020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минздрав РО</w:t>
            </w:r>
          </w:p>
        </w:tc>
        <w:tc>
          <w:tcPr>
            <w:tcW w:w="7797" w:type="dxa"/>
          </w:tcPr>
          <w:p w:rsidR="00A94254" w:rsidRDefault="00A94254" w:rsidP="008C38AC">
            <w:pPr>
              <w:ind w:firstLine="317"/>
              <w:jc w:val="both"/>
              <w:rPr>
                <w:color w:val="000000"/>
                <w:spacing w:val="-4"/>
                <w:sz w:val="23"/>
                <w:szCs w:val="23"/>
                <w:shd w:val="clear" w:color="auto" w:fill="FFFFFF"/>
              </w:rPr>
            </w:pPr>
            <w:r w:rsidRPr="00A94254">
              <w:rPr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Ежегодно медицинскими организациями проводятся профилактические осмотры несовершеннолетних. </w:t>
            </w:r>
          </w:p>
          <w:p w:rsidR="00282697" w:rsidRDefault="008C38AC" w:rsidP="008C38AC">
            <w:pPr>
              <w:ind w:firstLine="317"/>
              <w:jc w:val="both"/>
              <w:rPr>
                <w:rStyle w:val="14"/>
              </w:rPr>
            </w:pPr>
            <w:r w:rsidRPr="00A94254">
              <w:rPr>
                <w:rStyle w:val="14"/>
                <w:b/>
              </w:rPr>
              <w:t>В 2019 году</w:t>
            </w:r>
            <w:r w:rsidRPr="008C38AC">
              <w:rPr>
                <w:rStyle w:val="14"/>
              </w:rPr>
              <w:t xml:space="preserve"> </w:t>
            </w:r>
            <w:r w:rsidR="00D71ACB">
              <w:rPr>
                <w:rStyle w:val="14"/>
              </w:rPr>
              <w:t>з</w:t>
            </w:r>
            <w:r w:rsidR="007A1333">
              <w:rPr>
                <w:rStyle w:val="14"/>
              </w:rPr>
              <w:t>а 12</w:t>
            </w:r>
            <w:r w:rsidRPr="008C38AC">
              <w:rPr>
                <w:rStyle w:val="14"/>
              </w:rPr>
              <w:t xml:space="preserve"> ме</w:t>
            </w:r>
            <w:r w:rsidR="007A1333">
              <w:rPr>
                <w:rStyle w:val="14"/>
              </w:rPr>
              <w:t>сяцев осмотрено 609</w:t>
            </w:r>
            <w:r w:rsidR="00A94254">
              <w:rPr>
                <w:rStyle w:val="14"/>
              </w:rPr>
              <w:t xml:space="preserve"> </w:t>
            </w:r>
            <w:r w:rsidR="007A1333">
              <w:rPr>
                <w:rStyle w:val="14"/>
              </w:rPr>
              <w:t>096 несовершеннолетних, что составляет 94,9</w:t>
            </w:r>
            <w:r>
              <w:rPr>
                <w:rStyle w:val="14"/>
              </w:rPr>
              <w:t>%</w:t>
            </w:r>
            <w:r w:rsidRPr="008C38AC">
              <w:rPr>
                <w:rStyle w:val="14"/>
              </w:rPr>
              <w:t xml:space="preserve"> от подлежащих в 2019 году</w:t>
            </w:r>
            <w:r w:rsidR="00E07D2E">
              <w:rPr>
                <w:rStyle w:val="14"/>
              </w:rPr>
              <w:t>.</w:t>
            </w:r>
          </w:p>
          <w:p w:rsidR="00A94254" w:rsidRPr="00A94254" w:rsidRDefault="00A94254" w:rsidP="00A94254">
            <w:pPr>
              <w:ind w:firstLine="317"/>
              <w:jc w:val="both"/>
              <w:rPr>
                <w:color w:val="000000"/>
                <w:spacing w:val="-4"/>
                <w:sz w:val="23"/>
                <w:szCs w:val="23"/>
                <w:shd w:val="clear" w:color="auto" w:fill="FFFFFF"/>
              </w:rPr>
            </w:pPr>
            <w:r w:rsidRPr="00A94254">
              <w:rPr>
                <w:b/>
                <w:color w:val="000000"/>
                <w:spacing w:val="-4"/>
                <w:sz w:val="23"/>
                <w:szCs w:val="23"/>
                <w:shd w:val="clear" w:color="auto" w:fill="FFFFFF"/>
              </w:rPr>
              <w:t>В 2020 году</w:t>
            </w:r>
            <w:r w:rsidR="00893DFC">
              <w:rPr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 запланировано охватить </w:t>
            </w:r>
            <w:r w:rsidRPr="00A94254">
              <w:rPr>
                <w:color w:val="000000"/>
                <w:spacing w:val="-4"/>
                <w:sz w:val="23"/>
                <w:szCs w:val="23"/>
                <w:shd w:val="clear" w:color="auto" w:fill="FFFFFF"/>
              </w:rPr>
              <w:t xml:space="preserve">профосмотрами 642 112 несовершеннолетних. </w:t>
            </w:r>
          </w:p>
          <w:p w:rsidR="00A94254" w:rsidRPr="00893DFC" w:rsidRDefault="00A94254" w:rsidP="00A94254">
            <w:pPr>
              <w:ind w:firstLine="317"/>
              <w:jc w:val="both"/>
              <w:rPr>
                <w:spacing w:val="-4"/>
                <w:sz w:val="23"/>
                <w:szCs w:val="23"/>
                <w:shd w:val="clear" w:color="auto" w:fill="FFFFFF"/>
              </w:rPr>
            </w:pPr>
            <w:r w:rsidRPr="00893DFC">
              <w:rPr>
                <w:spacing w:val="-4"/>
                <w:sz w:val="23"/>
                <w:szCs w:val="23"/>
                <w:shd w:val="clear" w:color="auto" w:fill="FFFFFF"/>
              </w:rPr>
              <w:t xml:space="preserve">В связи с введением в Ростовской области ограничительных мероприятий для предотвращения распространения новой коронавирусной инфекции и во исполнение требований письма Минздрава России от 19.03.2020 № 15-2/705-07 с 20.03.2020 проведение профосмотров несовершеннолетних приостановлено. </w:t>
            </w:r>
          </w:p>
          <w:p w:rsidR="00A94254" w:rsidRPr="00EA6335" w:rsidRDefault="00A94254" w:rsidP="00A94254">
            <w:pPr>
              <w:ind w:firstLine="317"/>
              <w:jc w:val="both"/>
              <w:rPr>
                <w:spacing w:val="-4"/>
                <w:sz w:val="23"/>
                <w:szCs w:val="23"/>
                <w:u w:val="single"/>
                <w:shd w:val="clear" w:color="auto" w:fill="FFFFFF"/>
              </w:rPr>
            </w:pPr>
            <w:r w:rsidRPr="00EA6335">
              <w:rPr>
                <w:spacing w:val="-4"/>
                <w:sz w:val="23"/>
                <w:szCs w:val="23"/>
                <w:u w:val="single"/>
                <w:shd w:val="clear" w:color="auto" w:fill="FFFFFF"/>
              </w:rPr>
              <w:t xml:space="preserve">За </w:t>
            </w:r>
            <w:r w:rsidRPr="00EA6335">
              <w:rPr>
                <w:spacing w:val="-4"/>
                <w:sz w:val="23"/>
                <w:szCs w:val="23"/>
                <w:u w:val="single"/>
                <w:shd w:val="clear" w:color="auto" w:fill="FFFFFF"/>
                <w:lang w:val="en-US"/>
              </w:rPr>
              <w:t>I</w:t>
            </w:r>
            <w:r w:rsidRPr="00EA6335">
              <w:rPr>
                <w:spacing w:val="-4"/>
                <w:sz w:val="23"/>
                <w:szCs w:val="23"/>
                <w:u w:val="single"/>
                <w:shd w:val="clear" w:color="auto" w:fill="FFFFFF"/>
              </w:rPr>
              <w:t xml:space="preserve"> квартал 2020 года охват профосмотрами несовершеннолетних составил 24,0% от годового плана</w:t>
            </w:r>
          </w:p>
          <w:p w:rsidR="00E07D2E" w:rsidRDefault="00E07D2E" w:rsidP="00E07D2E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A6577C" w:rsidRPr="00A2663D" w:rsidRDefault="00A6577C" w:rsidP="00E07D2E">
            <w:pPr>
              <w:ind w:firstLine="317"/>
              <w:jc w:val="both"/>
              <w:rPr>
                <w:sz w:val="24"/>
                <w:szCs w:val="24"/>
              </w:rPr>
            </w:pPr>
          </w:p>
        </w:tc>
      </w:tr>
      <w:tr w:rsidR="00FD3491" w:rsidRPr="00A2663D" w:rsidTr="002651C7">
        <w:tc>
          <w:tcPr>
            <w:tcW w:w="710" w:type="dxa"/>
          </w:tcPr>
          <w:p w:rsidR="00FD3491" w:rsidRDefault="00FD3491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75" w:type="dxa"/>
            <w:gridSpan w:val="4"/>
            <w:vAlign w:val="center"/>
          </w:tcPr>
          <w:p w:rsidR="00FD3491" w:rsidRPr="00EB5D44" w:rsidRDefault="00FD3491" w:rsidP="00FD3491">
            <w:pPr>
              <w:jc w:val="center"/>
              <w:rPr>
                <w:sz w:val="24"/>
                <w:szCs w:val="24"/>
              </w:rPr>
            </w:pPr>
            <w:r w:rsidRPr="00FD3491">
              <w:rPr>
                <w:sz w:val="24"/>
                <w:szCs w:val="24"/>
              </w:rPr>
              <w:t>Развитие системы защиты и обеспечения прав и интересов детей</w:t>
            </w:r>
          </w:p>
        </w:tc>
      </w:tr>
      <w:tr w:rsidR="00282697" w:rsidRPr="00A2663D" w:rsidTr="00A6577C">
        <w:tc>
          <w:tcPr>
            <w:tcW w:w="710" w:type="dxa"/>
          </w:tcPr>
          <w:p w:rsidR="00282697" w:rsidRPr="00A2663D" w:rsidRDefault="00F13E4F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</w:t>
            </w:r>
            <w:r w:rsidR="0028269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82697" w:rsidRPr="00A2663D" w:rsidRDefault="00F5240C" w:rsidP="007A4C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в рамках</w:t>
            </w:r>
            <w:r w:rsidRPr="00656BA5">
              <w:rPr>
                <w:sz w:val="24"/>
                <w:szCs w:val="24"/>
              </w:rPr>
              <w:t xml:space="preserve"> системы</w:t>
            </w:r>
            <w:r>
              <w:rPr>
                <w:sz w:val="24"/>
                <w:szCs w:val="24"/>
              </w:rPr>
              <w:t xml:space="preserve"> медико-психологической, медико</w:t>
            </w:r>
            <w:r w:rsidRPr="00656BA5">
              <w:rPr>
                <w:sz w:val="24"/>
                <w:szCs w:val="24"/>
              </w:rPr>
              <w:t>социальной поддержки беременных, оказавшихс</w:t>
            </w:r>
            <w:r>
              <w:rPr>
                <w:sz w:val="24"/>
                <w:szCs w:val="24"/>
              </w:rPr>
              <w:t>я в трудной жизненной ситуации</w:t>
            </w:r>
          </w:p>
        </w:tc>
        <w:tc>
          <w:tcPr>
            <w:tcW w:w="1985" w:type="dxa"/>
          </w:tcPr>
          <w:p w:rsidR="00282697" w:rsidRPr="00A6577C" w:rsidRDefault="00A6577C" w:rsidP="00A6577C">
            <w:pPr>
              <w:rPr>
                <w:sz w:val="24"/>
                <w:szCs w:val="24"/>
              </w:rPr>
            </w:pPr>
            <w:r w:rsidRPr="00A6577C">
              <w:rPr>
                <w:kern w:val="2"/>
                <w:sz w:val="24"/>
                <w:szCs w:val="24"/>
              </w:rPr>
              <w:t>снижение числа абортов, сохранение репродуктивного здоровья женщин, увеличение числа родившихся детей</w:t>
            </w:r>
          </w:p>
        </w:tc>
        <w:tc>
          <w:tcPr>
            <w:tcW w:w="1417" w:type="dxa"/>
          </w:tcPr>
          <w:p w:rsidR="00F5240C" w:rsidRDefault="00F5240C" w:rsidP="00A6577C">
            <w:r w:rsidRPr="00656BA5">
              <w:rPr>
                <w:sz w:val="24"/>
                <w:szCs w:val="24"/>
              </w:rPr>
              <w:t>минздрав РО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</w:p>
          <w:p w:rsidR="00282697" w:rsidRPr="00A2663D" w:rsidRDefault="00F5240C" w:rsidP="00A65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 области</w:t>
            </w:r>
          </w:p>
        </w:tc>
        <w:tc>
          <w:tcPr>
            <w:tcW w:w="7797" w:type="dxa"/>
          </w:tcPr>
          <w:p w:rsidR="00166470" w:rsidRPr="00166470" w:rsidRDefault="00166470" w:rsidP="00691784">
            <w:pPr>
              <w:pStyle w:val="31"/>
              <w:ind w:firstLine="459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Заключены договоры</w:t>
            </w:r>
            <w:r w:rsidRPr="00166470">
              <w:rPr>
                <w:rStyle w:val="14"/>
                <w:sz w:val="24"/>
                <w:szCs w:val="24"/>
              </w:rPr>
              <w:t xml:space="preserve"> </w:t>
            </w:r>
            <w:r w:rsidR="00A6577C">
              <w:rPr>
                <w:rStyle w:val="14"/>
                <w:sz w:val="24"/>
                <w:szCs w:val="24"/>
              </w:rPr>
              <w:t xml:space="preserve">минздрава Ростовской области </w:t>
            </w:r>
            <w:r w:rsidRPr="00166470">
              <w:rPr>
                <w:rStyle w:val="14"/>
                <w:sz w:val="24"/>
                <w:szCs w:val="24"/>
              </w:rPr>
              <w:t>о сотрудничестве с ДГТУ и Ю</w:t>
            </w:r>
            <w:r w:rsidR="00703B99">
              <w:rPr>
                <w:rStyle w:val="14"/>
                <w:sz w:val="24"/>
                <w:szCs w:val="24"/>
              </w:rPr>
              <w:t>ФУ</w:t>
            </w:r>
            <w:r w:rsidRPr="00166470">
              <w:rPr>
                <w:rStyle w:val="14"/>
                <w:sz w:val="24"/>
                <w:szCs w:val="24"/>
              </w:rPr>
              <w:t xml:space="preserve"> с утверждением планов лекцион</w:t>
            </w:r>
            <w:r w:rsidR="00A6577C">
              <w:rPr>
                <w:rStyle w:val="14"/>
                <w:sz w:val="24"/>
                <w:szCs w:val="24"/>
              </w:rPr>
              <w:t>ной работы со студентами</w:t>
            </w:r>
            <w:r w:rsidRPr="00166470">
              <w:rPr>
                <w:rStyle w:val="14"/>
                <w:sz w:val="24"/>
                <w:szCs w:val="24"/>
              </w:rPr>
              <w:t xml:space="preserve">. </w:t>
            </w:r>
            <w:r w:rsidR="00230D7A">
              <w:rPr>
                <w:rStyle w:val="14"/>
                <w:sz w:val="24"/>
                <w:szCs w:val="24"/>
              </w:rPr>
              <w:t>П</w:t>
            </w:r>
            <w:r w:rsidR="00A6577C">
              <w:rPr>
                <w:rStyle w:val="14"/>
                <w:sz w:val="24"/>
                <w:szCs w:val="24"/>
              </w:rPr>
              <w:t>роводятся межведомственные</w:t>
            </w:r>
            <w:r w:rsidRPr="00166470">
              <w:rPr>
                <w:rStyle w:val="14"/>
                <w:sz w:val="24"/>
                <w:szCs w:val="24"/>
              </w:rPr>
              <w:t xml:space="preserve"> мероприятия с общественными организациями: благотворительный фонд «Мамины руки», АНО «РРЦ </w:t>
            </w:r>
            <w:r w:rsidR="00230D7A">
              <w:rPr>
                <w:rStyle w:val="14"/>
                <w:sz w:val="24"/>
                <w:szCs w:val="24"/>
              </w:rPr>
              <w:t>поддержки семьи «Всегда рядом»; Ростовское отделение</w:t>
            </w:r>
            <w:r w:rsidRPr="00166470">
              <w:rPr>
                <w:rStyle w:val="14"/>
                <w:sz w:val="24"/>
                <w:szCs w:val="24"/>
              </w:rPr>
              <w:t xml:space="preserve"> Всероссийского общественного движения «Матери России».</w:t>
            </w:r>
          </w:p>
          <w:p w:rsidR="00A6577C" w:rsidRDefault="000B35C2" w:rsidP="005E3503">
            <w:pPr>
              <w:pStyle w:val="31"/>
              <w:ind w:firstLine="459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</w:t>
            </w:r>
            <w:r w:rsidR="005E3503">
              <w:rPr>
                <w:rStyle w:val="14"/>
                <w:sz w:val="24"/>
                <w:szCs w:val="24"/>
              </w:rPr>
              <w:t xml:space="preserve"> 2019 году</w:t>
            </w:r>
            <w:r w:rsidR="00166470" w:rsidRPr="00166470">
              <w:rPr>
                <w:rStyle w:val="14"/>
                <w:sz w:val="24"/>
                <w:szCs w:val="24"/>
              </w:rPr>
              <w:t xml:space="preserve"> сотрудниками ГБУ РО</w:t>
            </w:r>
            <w:r w:rsidR="00703B99" w:rsidRPr="00703B99">
              <w:rPr>
                <w:rStyle w:val="14"/>
                <w:sz w:val="24"/>
                <w:szCs w:val="24"/>
              </w:rPr>
              <w:t xml:space="preserve"> «Областной центр охран</w:t>
            </w:r>
            <w:r w:rsidR="00703B99">
              <w:rPr>
                <w:rStyle w:val="14"/>
                <w:sz w:val="24"/>
                <w:szCs w:val="24"/>
              </w:rPr>
              <w:t>ы здоровья семьи и репродукции» (далее -</w:t>
            </w:r>
            <w:r w:rsidR="00166470" w:rsidRPr="00166470">
              <w:rPr>
                <w:rStyle w:val="14"/>
                <w:sz w:val="24"/>
                <w:szCs w:val="24"/>
              </w:rPr>
              <w:t xml:space="preserve"> «ОЦОЗС и Р»</w:t>
            </w:r>
            <w:r w:rsidR="00A6577C">
              <w:rPr>
                <w:rStyle w:val="14"/>
                <w:sz w:val="24"/>
                <w:szCs w:val="24"/>
              </w:rPr>
              <w:t>)</w:t>
            </w:r>
            <w:r w:rsidR="00703B99">
              <w:rPr>
                <w:rStyle w:val="14"/>
                <w:sz w:val="24"/>
                <w:szCs w:val="24"/>
              </w:rPr>
              <w:t xml:space="preserve"> </w:t>
            </w:r>
            <w:r w:rsidR="00166470" w:rsidRPr="00166470">
              <w:rPr>
                <w:rStyle w:val="14"/>
                <w:sz w:val="24"/>
                <w:szCs w:val="24"/>
              </w:rPr>
              <w:t>проведено 393 лекции и беседы в молодежных аудиториях по вопросам репродуктивного здоровья, в том числе касающихся проблем профилакти</w:t>
            </w:r>
            <w:r w:rsidR="00230D7A">
              <w:rPr>
                <w:rStyle w:val="14"/>
                <w:sz w:val="24"/>
                <w:szCs w:val="24"/>
              </w:rPr>
              <w:t xml:space="preserve">ки нежелательной беременности. </w:t>
            </w:r>
            <w:r w:rsidR="00166470" w:rsidRPr="00166470">
              <w:rPr>
                <w:rStyle w:val="14"/>
                <w:sz w:val="24"/>
                <w:szCs w:val="24"/>
              </w:rPr>
              <w:t>Сотрудниками ГБУ РО «ОЦОЗС и Р» проведено 5 выездных кустовых семинаров с работниками ЛПУ по вопросам профилактики абортов и организации предабортного консультирования.</w:t>
            </w:r>
          </w:p>
          <w:p w:rsidR="009F243E" w:rsidRDefault="009F243E" w:rsidP="00A6577C">
            <w:pPr>
              <w:ind w:firstLine="459"/>
              <w:jc w:val="both"/>
              <w:rPr>
                <w:sz w:val="24"/>
                <w:szCs w:val="24"/>
              </w:rPr>
            </w:pPr>
            <w:r w:rsidRPr="009F243E">
              <w:rPr>
                <w:b/>
                <w:sz w:val="24"/>
                <w:szCs w:val="24"/>
              </w:rPr>
              <w:t>Демографическая ситуация</w:t>
            </w:r>
            <w:r w:rsidRPr="009F243E">
              <w:rPr>
                <w:sz w:val="24"/>
                <w:szCs w:val="24"/>
              </w:rPr>
              <w:t xml:space="preserve"> в регионе свидетельствует о продолжающемся </w:t>
            </w:r>
            <w:r w:rsidRPr="009F243E">
              <w:rPr>
                <w:b/>
                <w:sz w:val="24"/>
                <w:szCs w:val="24"/>
              </w:rPr>
              <w:t>снижении числа</w:t>
            </w:r>
            <w:r w:rsidRPr="009F243E">
              <w:rPr>
                <w:sz w:val="24"/>
                <w:szCs w:val="24"/>
              </w:rPr>
              <w:t xml:space="preserve"> </w:t>
            </w:r>
            <w:r w:rsidRPr="009F243E">
              <w:rPr>
                <w:b/>
                <w:sz w:val="24"/>
                <w:szCs w:val="24"/>
              </w:rPr>
              <w:t>женщин</w:t>
            </w:r>
            <w:r w:rsidRPr="009F243E">
              <w:rPr>
                <w:sz w:val="24"/>
                <w:szCs w:val="24"/>
              </w:rPr>
              <w:t xml:space="preserve"> фертильного возраста и </w:t>
            </w:r>
            <w:r w:rsidRPr="009F243E">
              <w:rPr>
                <w:b/>
                <w:sz w:val="24"/>
                <w:szCs w:val="24"/>
              </w:rPr>
              <w:t>числа родившихся детей</w:t>
            </w:r>
            <w:r w:rsidRPr="009F243E">
              <w:rPr>
                <w:sz w:val="24"/>
                <w:szCs w:val="24"/>
              </w:rPr>
              <w:t>.</w:t>
            </w:r>
          </w:p>
          <w:p w:rsidR="00230D7A" w:rsidRDefault="009F243E" w:rsidP="00A6577C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родилось 41119 детей, в 2019 — 37773, в 1 полугодии 2020 г</w:t>
            </w:r>
            <w:r w:rsidRPr="009F243E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– 17051 (на 872 чел. меньше значения 1 полугодия 2019 г.).</w:t>
            </w:r>
          </w:p>
          <w:p w:rsidR="009F243E" w:rsidRDefault="005C61CB" w:rsidP="00A6577C">
            <w:pPr>
              <w:ind w:firstLine="459"/>
              <w:jc w:val="both"/>
              <w:rPr>
                <w:sz w:val="24"/>
                <w:szCs w:val="24"/>
              </w:rPr>
            </w:pPr>
            <w:r w:rsidRPr="005C61CB">
              <w:rPr>
                <w:b/>
                <w:sz w:val="24"/>
                <w:szCs w:val="24"/>
              </w:rPr>
              <w:t>Число прерываний беременности</w:t>
            </w:r>
            <w:r w:rsidRPr="005C61CB">
              <w:rPr>
                <w:sz w:val="24"/>
                <w:szCs w:val="24"/>
              </w:rPr>
              <w:t xml:space="preserve"> в Ростовской области </w:t>
            </w:r>
            <w:r>
              <w:rPr>
                <w:sz w:val="24"/>
                <w:szCs w:val="24"/>
              </w:rPr>
              <w:t xml:space="preserve">тоже </w:t>
            </w:r>
            <w:r w:rsidRPr="005C61CB">
              <w:rPr>
                <w:b/>
                <w:sz w:val="24"/>
                <w:szCs w:val="24"/>
              </w:rPr>
              <w:t>снижается.</w:t>
            </w:r>
            <w:r w:rsidRPr="005C61CB"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  <w:t>В 2018 году</w:t>
            </w:r>
            <w:r w:rsidRPr="005C61CB">
              <w:rPr>
                <w:sz w:val="24"/>
                <w:szCs w:val="24"/>
              </w:rPr>
              <w:t xml:space="preserve"> в медицинские учреждения Ростовской области за прерыван</w:t>
            </w:r>
            <w:r>
              <w:rPr>
                <w:sz w:val="24"/>
                <w:szCs w:val="24"/>
              </w:rPr>
              <w:t xml:space="preserve">ием беременности обратились (в </w:t>
            </w:r>
            <w:r>
              <w:rPr>
                <w:sz w:val="24"/>
                <w:szCs w:val="24"/>
              </w:rPr>
              <w:lastRenderedPageBreak/>
              <w:t>том числе и по медицинским показаниям) 9839</w:t>
            </w:r>
            <w:r w:rsidRPr="005C61CB">
              <w:rPr>
                <w:sz w:val="24"/>
                <w:szCs w:val="24"/>
              </w:rPr>
              <w:t xml:space="preserve"> женщин</w:t>
            </w:r>
            <w:r>
              <w:rPr>
                <w:sz w:val="24"/>
                <w:szCs w:val="24"/>
              </w:rPr>
              <w:t>, в 2019 году — 9206, за 1</w:t>
            </w:r>
            <w:r w:rsidRPr="005C61CB">
              <w:rPr>
                <w:sz w:val="24"/>
                <w:szCs w:val="24"/>
              </w:rPr>
              <w:t xml:space="preserve"> полугодие</w:t>
            </w:r>
            <w:r>
              <w:rPr>
                <w:sz w:val="24"/>
                <w:szCs w:val="24"/>
              </w:rPr>
              <w:t xml:space="preserve"> 2020 г. – 3606 чел.</w:t>
            </w:r>
          </w:p>
          <w:p w:rsidR="00624FB3" w:rsidRPr="00624FB3" w:rsidRDefault="00624FB3" w:rsidP="00624FB3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Ростовской области с 2011 года</w:t>
            </w:r>
            <w:r w:rsidRPr="00624FB3">
              <w:rPr>
                <w:sz w:val="24"/>
                <w:szCs w:val="24"/>
              </w:rPr>
              <w:t xml:space="preserve"> при Областном центре охраны </w:t>
            </w:r>
            <w:r>
              <w:rPr>
                <w:sz w:val="24"/>
                <w:szCs w:val="24"/>
              </w:rPr>
              <w:t>здоровья семьи и репродукции действует</w:t>
            </w:r>
            <w:r w:rsidRPr="00624FB3">
              <w:rPr>
                <w:sz w:val="24"/>
                <w:szCs w:val="24"/>
              </w:rPr>
              <w:t xml:space="preserve"> Центр «кризисной беременности». В него могут обратиться беременные женщины, попавшие в трудную жизненную ситуацию. Также создана сеть кабинетов предабортного консультирования в муниципальных мед</w:t>
            </w:r>
            <w:r>
              <w:rPr>
                <w:sz w:val="24"/>
                <w:szCs w:val="24"/>
              </w:rPr>
              <w:t xml:space="preserve">ицинских </w:t>
            </w:r>
            <w:r w:rsidRPr="00624FB3">
              <w:rPr>
                <w:sz w:val="24"/>
                <w:szCs w:val="24"/>
              </w:rPr>
              <w:t>организациях.</w:t>
            </w:r>
          </w:p>
          <w:p w:rsidR="00624FB3" w:rsidRPr="00624FB3" w:rsidRDefault="00624FB3" w:rsidP="00624FB3">
            <w:pPr>
              <w:ind w:firstLine="459"/>
              <w:jc w:val="both"/>
              <w:rPr>
                <w:sz w:val="24"/>
                <w:szCs w:val="24"/>
              </w:rPr>
            </w:pPr>
            <w:r w:rsidRPr="00624FB3">
              <w:rPr>
                <w:sz w:val="24"/>
                <w:szCs w:val="24"/>
              </w:rPr>
              <w:t>В итоге в 2019 году сохранить ребёнка согласились 814 женщин или 19% от обратив</w:t>
            </w:r>
            <w:r>
              <w:rPr>
                <w:sz w:val="24"/>
                <w:szCs w:val="24"/>
              </w:rPr>
              <w:t>шихся за направлением на аборт (в</w:t>
            </w:r>
            <w:r w:rsidRPr="00624FB3">
              <w:rPr>
                <w:sz w:val="24"/>
                <w:szCs w:val="24"/>
              </w:rPr>
              <w:t xml:space="preserve"> 2018 году </w:t>
            </w:r>
            <w:r>
              <w:rPr>
                <w:sz w:val="24"/>
                <w:szCs w:val="24"/>
              </w:rPr>
              <w:t>–</w:t>
            </w:r>
            <w:r w:rsidRPr="00624FB3">
              <w:rPr>
                <w:sz w:val="24"/>
                <w:szCs w:val="24"/>
              </w:rPr>
              <w:t xml:space="preserve"> 820</w:t>
            </w:r>
            <w:r>
              <w:rPr>
                <w:sz w:val="24"/>
                <w:szCs w:val="24"/>
              </w:rPr>
              <w:t>,  17,6% от обратившихся.</w:t>
            </w:r>
          </w:p>
          <w:p w:rsidR="00D97A68" w:rsidRPr="00D97A68" w:rsidRDefault="00D97A68" w:rsidP="00D97A68">
            <w:pPr>
              <w:ind w:firstLine="459"/>
              <w:jc w:val="both"/>
              <w:rPr>
                <w:sz w:val="24"/>
                <w:szCs w:val="24"/>
              </w:rPr>
            </w:pPr>
            <w:r w:rsidRPr="00D97A68">
              <w:rPr>
                <w:sz w:val="24"/>
                <w:szCs w:val="24"/>
              </w:rPr>
              <w:t xml:space="preserve">В 2019 году предотвращены отказы от 13 новорожденных детей, </w:t>
            </w:r>
            <w:r>
              <w:rPr>
                <w:sz w:val="24"/>
                <w:szCs w:val="24"/>
              </w:rPr>
              <w:t>в 1 полугодии 2020 – от 2-х детей.</w:t>
            </w:r>
          </w:p>
          <w:p w:rsidR="009F243E" w:rsidRPr="00A61470" w:rsidRDefault="009F243E" w:rsidP="00745C99">
            <w:pPr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282697" w:rsidRPr="00A2663D" w:rsidTr="000920C6">
        <w:tc>
          <w:tcPr>
            <w:tcW w:w="710" w:type="dxa"/>
          </w:tcPr>
          <w:p w:rsidR="00282697" w:rsidRPr="00A2663D" w:rsidRDefault="00F13E4F" w:rsidP="00F94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9.8</w:t>
            </w:r>
            <w:r w:rsidR="00282697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82697" w:rsidRPr="00A2663D" w:rsidRDefault="00C459F0" w:rsidP="000E220D">
            <w:pPr>
              <w:jc w:val="both"/>
              <w:rPr>
                <w:sz w:val="24"/>
                <w:szCs w:val="24"/>
              </w:rPr>
            </w:pPr>
            <w:r w:rsidRPr="00A30808">
              <w:rPr>
                <w:sz w:val="24"/>
                <w:szCs w:val="24"/>
              </w:rPr>
              <w:t>Развитие специализированной, в том числе, высокотехнологичной помощи женщинам и детям</w:t>
            </w:r>
          </w:p>
        </w:tc>
        <w:tc>
          <w:tcPr>
            <w:tcW w:w="1985" w:type="dxa"/>
          </w:tcPr>
          <w:p w:rsidR="00282697" w:rsidRPr="000920C6" w:rsidRDefault="000920C6" w:rsidP="000920C6">
            <w:pPr>
              <w:rPr>
                <w:sz w:val="24"/>
                <w:szCs w:val="24"/>
              </w:rPr>
            </w:pPr>
            <w:r w:rsidRPr="000920C6">
              <w:rPr>
                <w:kern w:val="2"/>
                <w:sz w:val="24"/>
                <w:szCs w:val="24"/>
              </w:rPr>
              <w:t>улучшение состояния здоровья, снижение смертности и инвалидности детей</w:t>
            </w:r>
          </w:p>
        </w:tc>
        <w:tc>
          <w:tcPr>
            <w:tcW w:w="1417" w:type="dxa"/>
          </w:tcPr>
          <w:p w:rsidR="00282697" w:rsidRPr="00A2663D" w:rsidRDefault="00C459F0" w:rsidP="0009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минздрав РО</w:t>
            </w:r>
          </w:p>
        </w:tc>
        <w:tc>
          <w:tcPr>
            <w:tcW w:w="7797" w:type="dxa"/>
          </w:tcPr>
          <w:p w:rsidR="00F0741B" w:rsidRDefault="008D0848" w:rsidP="009B03C7">
            <w:pPr>
              <w:ind w:firstLine="459"/>
              <w:jc w:val="both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В 2019 году ч</w:t>
            </w:r>
            <w:r w:rsidR="00F0741B" w:rsidRPr="00F0741B">
              <w:rPr>
                <w:rStyle w:val="14"/>
                <w:sz w:val="24"/>
                <w:szCs w:val="24"/>
              </w:rPr>
              <w:t xml:space="preserve">исло случаев оказания специализированной, в том числе высокотехнологичной медицинской помощи, женщинам и детям в медицинских организациях III уровня в сравнении с </w:t>
            </w:r>
            <w:r w:rsidR="00703B99">
              <w:rPr>
                <w:rStyle w:val="14"/>
                <w:sz w:val="24"/>
                <w:szCs w:val="24"/>
              </w:rPr>
              <w:t xml:space="preserve">аналогичным периодом 2018 года </w:t>
            </w:r>
            <w:r w:rsidR="00F0741B" w:rsidRPr="00F0741B">
              <w:rPr>
                <w:rStyle w:val="14"/>
                <w:sz w:val="24"/>
                <w:szCs w:val="24"/>
              </w:rPr>
              <w:t>возросло на 7%</w:t>
            </w:r>
            <w:r w:rsidR="00F0741B">
              <w:rPr>
                <w:rStyle w:val="14"/>
                <w:sz w:val="24"/>
                <w:szCs w:val="24"/>
              </w:rPr>
              <w:t>.</w:t>
            </w:r>
          </w:p>
          <w:p w:rsidR="008D0848" w:rsidRPr="008D0848" w:rsidRDefault="008D0848" w:rsidP="008D0848">
            <w:pPr>
              <w:ind w:firstLine="459"/>
              <w:jc w:val="both"/>
              <w:rPr>
                <w:sz w:val="24"/>
                <w:szCs w:val="24"/>
              </w:rPr>
            </w:pPr>
            <w:r w:rsidRPr="008D0848">
              <w:rPr>
                <w:b/>
                <w:sz w:val="24"/>
                <w:szCs w:val="24"/>
              </w:rPr>
              <w:t>Младенческая смертность</w:t>
            </w:r>
            <w:r w:rsidRPr="008D0848">
              <w:rPr>
                <w:sz w:val="24"/>
                <w:szCs w:val="24"/>
              </w:rPr>
              <w:t xml:space="preserve"> в Р</w:t>
            </w:r>
            <w:r w:rsidR="000920C6">
              <w:rPr>
                <w:sz w:val="24"/>
                <w:szCs w:val="24"/>
              </w:rPr>
              <w:t>остовской области, за истекшие 3 года</w:t>
            </w:r>
            <w:r>
              <w:rPr>
                <w:sz w:val="24"/>
                <w:szCs w:val="24"/>
              </w:rPr>
              <w:t xml:space="preserve">, </w:t>
            </w:r>
            <w:r w:rsidRPr="009C66BD">
              <w:rPr>
                <w:b/>
                <w:sz w:val="24"/>
                <w:szCs w:val="24"/>
              </w:rPr>
              <w:t>имеет тенденцию к снижению</w:t>
            </w:r>
            <w:r>
              <w:rPr>
                <w:sz w:val="24"/>
                <w:szCs w:val="24"/>
              </w:rPr>
              <w:t xml:space="preserve"> – с 5,1</w:t>
            </w:r>
            <w:r w:rsidRPr="008D0848">
              <w:rPr>
                <w:sz w:val="24"/>
                <w:szCs w:val="24"/>
              </w:rPr>
              <w:t xml:space="preserve"> на 10</w:t>
            </w:r>
            <w:r>
              <w:rPr>
                <w:sz w:val="24"/>
                <w:szCs w:val="24"/>
              </w:rPr>
              <w:t>00 рожденных детей в 2018 году до 4,7 в 2019 году</w:t>
            </w:r>
            <w:r w:rsidRPr="008D08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8D0848">
              <w:rPr>
                <w:sz w:val="24"/>
                <w:szCs w:val="24"/>
              </w:rPr>
              <w:t xml:space="preserve">при среднероссийском </w:t>
            </w:r>
            <w:r>
              <w:rPr>
                <w:sz w:val="24"/>
                <w:szCs w:val="24"/>
              </w:rPr>
              <w:t xml:space="preserve">показателе – </w:t>
            </w:r>
            <w:r w:rsidRPr="008D0848">
              <w:rPr>
                <w:sz w:val="24"/>
                <w:szCs w:val="24"/>
              </w:rPr>
              <w:t>4,9</w:t>
            </w:r>
            <w:r>
              <w:rPr>
                <w:sz w:val="24"/>
                <w:szCs w:val="24"/>
              </w:rPr>
              <w:t>)</w:t>
            </w:r>
            <w:r w:rsidRPr="008D0848">
              <w:rPr>
                <w:sz w:val="24"/>
                <w:szCs w:val="24"/>
              </w:rPr>
              <w:t>.</w:t>
            </w:r>
          </w:p>
          <w:p w:rsidR="008D0848" w:rsidRDefault="008D0848" w:rsidP="008D0848">
            <w:pPr>
              <w:ind w:firstLine="459"/>
              <w:jc w:val="both"/>
              <w:rPr>
                <w:sz w:val="24"/>
                <w:szCs w:val="24"/>
              </w:rPr>
            </w:pPr>
            <w:r w:rsidRPr="008D0848">
              <w:rPr>
                <w:sz w:val="24"/>
                <w:szCs w:val="24"/>
              </w:rPr>
              <w:t>Для пред</w:t>
            </w:r>
            <w:r>
              <w:rPr>
                <w:sz w:val="24"/>
                <w:szCs w:val="24"/>
              </w:rPr>
              <w:t xml:space="preserve">отвращения младенческих потерь </w:t>
            </w:r>
            <w:r w:rsidRPr="008D0848">
              <w:rPr>
                <w:sz w:val="24"/>
                <w:szCs w:val="24"/>
              </w:rPr>
              <w:t>маломощные акушерские стационары первого уровня, в которых проходило менее 150 родов в год и отсутствовали круглосуточные посты акушеров-гинекологов, реаниматологов, неонатологов, были оптимизированы.</w:t>
            </w:r>
          </w:p>
          <w:p w:rsidR="00781474" w:rsidRPr="00781474" w:rsidRDefault="00FB7BC6" w:rsidP="00781474">
            <w:pPr>
              <w:ind w:firstLine="459"/>
              <w:jc w:val="both"/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2A26BE">
              <w:rPr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>За 6</w:t>
            </w:r>
            <w:r w:rsidR="00781474" w:rsidRPr="002A26BE">
              <w:rPr>
                <w:b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месяцев 2020 года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в регионе умерло на 16 детей больше, че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м за аналогичный период 2019 года, при 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том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,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что смертность увеличилась, а рождаемость уменьшилась. В 2020 году на свет появилось примерно на 1200 детей меньше, чем в 2019 году.</w:t>
            </w:r>
          </w:p>
          <w:p w:rsidR="00781474" w:rsidRDefault="000920C6" w:rsidP="009B03C7">
            <w:pPr>
              <w:ind w:firstLine="459"/>
              <w:jc w:val="both"/>
              <w:rPr>
                <w:rStyle w:val="1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У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величилась смертность д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етей дома от внешних факторов, у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мерли шесть детей, четыре из ко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торых от механической асфиксии, т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акже  прибавилось семь смертей детей на первом году жизни от тяжелых заболеваний центральной нерв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ной системы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(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в 2019 —</w:t>
            </w:r>
            <w:r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1).</w:t>
            </w:r>
            <w:r w:rsidR="00781474" w:rsidRPr="00781474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 </w:t>
            </w:r>
          </w:p>
          <w:p w:rsidR="007D4A28" w:rsidRPr="009342BA" w:rsidRDefault="007D4A28" w:rsidP="007D4A28">
            <w:pPr>
              <w:ind w:firstLine="459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44F68" w:rsidRDefault="00844F68" w:rsidP="007D5BBD"/>
    <w:sectPr w:rsidR="00844F68" w:rsidSect="001A791B">
      <w:footerReference w:type="default" r:id="rId8"/>
      <w:pgSz w:w="16838" w:h="11906" w:orient="landscape" w:code="9"/>
      <w:pgMar w:top="851" w:right="567" w:bottom="567" w:left="1134" w:header="72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831" w:rsidRDefault="009E4831" w:rsidP="00A83E95">
      <w:r>
        <w:separator/>
      </w:r>
    </w:p>
  </w:endnote>
  <w:endnote w:type="continuationSeparator" w:id="0">
    <w:p w:rsidR="009E4831" w:rsidRDefault="009E4831" w:rsidP="00A8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919"/>
      <w:docPartObj>
        <w:docPartGallery w:val="Page Numbers (Bottom of Page)"/>
        <w:docPartUnique/>
      </w:docPartObj>
    </w:sdtPr>
    <w:sdtEndPr/>
    <w:sdtContent>
      <w:p w:rsidR="00116773" w:rsidRDefault="00116773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773" w:rsidRDefault="0011677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831" w:rsidRDefault="009E4831" w:rsidP="00A83E95">
      <w:r>
        <w:separator/>
      </w:r>
    </w:p>
  </w:footnote>
  <w:footnote w:type="continuationSeparator" w:id="0">
    <w:p w:rsidR="009E4831" w:rsidRDefault="009E4831" w:rsidP="00A8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F5C6E"/>
    <w:multiLevelType w:val="multilevel"/>
    <w:tmpl w:val="58E6F6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062CC"/>
    <w:multiLevelType w:val="hybridMultilevel"/>
    <w:tmpl w:val="B44A0F8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7BA4"/>
    <w:multiLevelType w:val="hybridMultilevel"/>
    <w:tmpl w:val="FBC20400"/>
    <w:lvl w:ilvl="0" w:tplc="E5D49F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F72BCF"/>
    <w:multiLevelType w:val="hybridMultilevel"/>
    <w:tmpl w:val="604CB1E6"/>
    <w:lvl w:ilvl="0" w:tplc="6D1665B6">
      <w:start w:val="1"/>
      <w:numFmt w:val="decimal"/>
      <w:lvlText w:val="%1.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4" w15:restartNumberingAfterBreak="0">
    <w:nsid w:val="2E332583"/>
    <w:multiLevelType w:val="hybridMultilevel"/>
    <w:tmpl w:val="688ADE1A"/>
    <w:lvl w:ilvl="0" w:tplc="32AAFB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197E82"/>
    <w:multiLevelType w:val="multilevel"/>
    <w:tmpl w:val="247638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9E2182"/>
    <w:multiLevelType w:val="hybridMultilevel"/>
    <w:tmpl w:val="3C366ED0"/>
    <w:lvl w:ilvl="0" w:tplc="11A8C8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18A7CC9"/>
    <w:multiLevelType w:val="hybridMultilevel"/>
    <w:tmpl w:val="37F8B1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2057"/>
    <w:multiLevelType w:val="multilevel"/>
    <w:tmpl w:val="B680F5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8617FEB"/>
    <w:multiLevelType w:val="multilevel"/>
    <w:tmpl w:val="6FC2D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6F"/>
    <w:rsid w:val="0000128A"/>
    <w:rsid w:val="00002289"/>
    <w:rsid w:val="00002430"/>
    <w:rsid w:val="00002645"/>
    <w:rsid w:val="00002A72"/>
    <w:rsid w:val="000056DC"/>
    <w:rsid w:val="00005B8D"/>
    <w:rsid w:val="00005CB1"/>
    <w:rsid w:val="0000620D"/>
    <w:rsid w:val="00006C23"/>
    <w:rsid w:val="00006DA1"/>
    <w:rsid w:val="00011358"/>
    <w:rsid w:val="000133B3"/>
    <w:rsid w:val="00014D41"/>
    <w:rsid w:val="000175A8"/>
    <w:rsid w:val="000202AF"/>
    <w:rsid w:val="000208A9"/>
    <w:rsid w:val="00020A8F"/>
    <w:rsid w:val="00020BD6"/>
    <w:rsid w:val="0002256E"/>
    <w:rsid w:val="000225FF"/>
    <w:rsid w:val="00022C71"/>
    <w:rsid w:val="00024700"/>
    <w:rsid w:val="00024745"/>
    <w:rsid w:val="00024939"/>
    <w:rsid w:val="00024E63"/>
    <w:rsid w:val="000251F8"/>
    <w:rsid w:val="00025890"/>
    <w:rsid w:val="00025A17"/>
    <w:rsid w:val="000339DB"/>
    <w:rsid w:val="00033B1D"/>
    <w:rsid w:val="000347B7"/>
    <w:rsid w:val="00034919"/>
    <w:rsid w:val="00035009"/>
    <w:rsid w:val="0003504D"/>
    <w:rsid w:val="00040338"/>
    <w:rsid w:val="00040778"/>
    <w:rsid w:val="00040BF7"/>
    <w:rsid w:val="00040E27"/>
    <w:rsid w:val="00041898"/>
    <w:rsid w:val="00043F4A"/>
    <w:rsid w:val="00044907"/>
    <w:rsid w:val="000449EB"/>
    <w:rsid w:val="00045CB4"/>
    <w:rsid w:val="000465EB"/>
    <w:rsid w:val="00046EBD"/>
    <w:rsid w:val="00047354"/>
    <w:rsid w:val="000475A5"/>
    <w:rsid w:val="000502CE"/>
    <w:rsid w:val="000505EC"/>
    <w:rsid w:val="00051E53"/>
    <w:rsid w:val="000522DE"/>
    <w:rsid w:val="000535D7"/>
    <w:rsid w:val="00053663"/>
    <w:rsid w:val="0005390A"/>
    <w:rsid w:val="000557F7"/>
    <w:rsid w:val="00062717"/>
    <w:rsid w:val="00063C94"/>
    <w:rsid w:val="00063F13"/>
    <w:rsid w:val="00066393"/>
    <w:rsid w:val="000679FA"/>
    <w:rsid w:val="00067CE7"/>
    <w:rsid w:val="00070125"/>
    <w:rsid w:val="00070A83"/>
    <w:rsid w:val="00070E93"/>
    <w:rsid w:val="0007260F"/>
    <w:rsid w:val="0007277A"/>
    <w:rsid w:val="00073C3F"/>
    <w:rsid w:val="0007586C"/>
    <w:rsid w:val="00077852"/>
    <w:rsid w:val="00077AC3"/>
    <w:rsid w:val="000814C1"/>
    <w:rsid w:val="000822D7"/>
    <w:rsid w:val="00082634"/>
    <w:rsid w:val="00083977"/>
    <w:rsid w:val="00084F57"/>
    <w:rsid w:val="000920C6"/>
    <w:rsid w:val="00092F32"/>
    <w:rsid w:val="00094307"/>
    <w:rsid w:val="00095293"/>
    <w:rsid w:val="000955BC"/>
    <w:rsid w:val="0009591B"/>
    <w:rsid w:val="000973E5"/>
    <w:rsid w:val="000A1872"/>
    <w:rsid w:val="000A1CDC"/>
    <w:rsid w:val="000A3E47"/>
    <w:rsid w:val="000A58C2"/>
    <w:rsid w:val="000B02B7"/>
    <w:rsid w:val="000B14A4"/>
    <w:rsid w:val="000B1C7A"/>
    <w:rsid w:val="000B35C2"/>
    <w:rsid w:val="000B4023"/>
    <w:rsid w:val="000C196D"/>
    <w:rsid w:val="000C1FE6"/>
    <w:rsid w:val="000C3326"/>
    <w:rsid w:val="000C4167"/>
    <w:rsid w:val="000C59C4"/>
    <w:rsid w:val="000C78DB"/>
    <w:rsid w:val="000D1EDD"/>
    <w:rsid w:val="000D33F4"/>
    <w:rsid w:val="000D3CDF"/>
    <w:rsid w:val="000D6872"/>
    <w:rsid w:val="000E0992"/>
    <w:rsid w:val="000E17D9"/>
    <w:rsid w:val="000E1B14"/>
    <w:rsid w:val="000E220D"/>
    <w:rsid w:val="000E29EF"/>
    <w:rsid w:val="000E311B"/>
    <w:rsid w:val="000E4134"/>
    <w:rsid w:val="000E41DE"/>
    <w:rsid w:val="000F1656"/>
    <w:rsid w:val="000F1827"/>
    <w:rsid w:val="000F25B4"/>
    <w:rsid w:val="000F2F6D"/>
    <w:rsid w:val="000F3DBF"/>
    <w:rsid w:val="000F439B"/>
    <w:rsid w:val="000F4EDD"/>
    <w:rsid w:val="000F5F14"/>
    <w:rsid w:val="000F68E1"/>
    <w:rsid w:val="000F7349"/>
    <w:rsid w:val="00100CFB"/>
    <w:rsid w:val="00100E4E"/>
    <w:rsid w:val="00101EEF"/>
    <w:rsid w:val="0010258C"/>
    <w:rsid w:val="00105A5D"/>
    <w:rsid w:val="00105E28"/>
    <w:rsid w:val="00105E48"/>
    <w:rsid w:val="0010690E"/>
    <w:rsid w:val="00110E57"/>
    <w:rsid w:val="00112173"/>
    <w:rsid w:val="00112A55"/>
    <w:rsid w:val="00113D5C"/>
    <w:rsid w:val="00114274"/>
    <w:rsid w:val="00114829"/>
    <w:rsid w:val="00115EAE"/>
    <w:rsid w:val="00116773"/>
    <w:rsid w:val="00120DEA"/>
    <w:rsid w:val="0012100B"/>
    <w:rsid w:val="00121A32"/>
    <w:rsid w:val="00122B89"/>
    <w:rsid w:val="001233E8"/>
    <w:rsid w:val="00123DF5"/>
    <w:rsid w:val="00125176"/>
    <w:rsid w:val="001258CB"/>
    <w:rsid w:val="00125C7B"/>
    <w:rsid w:val="00126719"/>
    <w:rsid w:val="001276F1"/>
    <w:rsid w:val="00131223"/>
    <w:rsid w:val="0013134C"/>
    <w:rsid w:val="0013150E"/>
    <w:rsid w:val="00131A05"/>
    <w:rsid w:val="00132A11"/>
    <w:rsid w:val="00132A70"/>
    <w:rsid w:val="001339E5"/>
    <w:rsid w:val="0013541A"/>
    <w:rsid w:val="001363B2"/>
    <w:rsid w:val="00136869"/>
    <w:rsid w:val="00137699"/>
    <w:rsid w:val="0014431D"/>
    <w:rsid w:val="00144513"/>
    <w:rsid w:val="00144717"/>
    <w:rsid w:val="00144C0D"/>
    <w:rsid w:val="0014609C"/>
    <w:rsid w:val="00146153"/>
    <w:rsid w:val="001473AD"/>
    <w:rsid w:val="0015021D"/>
    <w:rsid w:val="00150ABE"/>
    <w:rsid w:val="001516CF"/>
    <w:rsid w:val="0015181F"/>
    <w:rsid w:val="00156768"/>
    <w:rsid w:val="001617F8"/>
    <w:rsid w:val="00163C12"/>
    <w:rsid w:val="001653AE"/>
    <w:rsid w:val="0016572E"/>
    <w:rsid w:val="0016614A"/>
    <w:rsid w:val="00166470"/>
    <w:rsid w:val="00171DF8"/>
    <w:rsid w:val="0017284A"/>
    <w:rsid w:val="001745E0"/>
    <w:rsid w:val="0017539C"/>
    <w:rsid w:val="00176DCA"/>
    <w:rsid w:val="001827A4"/>
    <w:rsid w:val="0018325D"/>
    <w:rsid w:val="001836D8"/>
    <w:rsid w:val="00183F2C"/>
    <w:rsid w:val="00184493"/>
    <w:rsid w:val="0018463E"/>
    <w:rsid w:val="00184D53"/>
    <w:rsid w:val="00185FAB"/>
    <w:rsid w:val="001867CA"/>
    <w:rsid w:val="00187106"/>
    <w:rsid w:val="001879F9"/>
    <w:rsid w:val="00187C96"/>
    <w:rsid w:val="00190567"/>
    <w:rsid w:val="00192192"/>
    <w:rsid w:val="0019240B"/>
    <w:rsid w:val="00193B04"/>
    <w:rsid w:val="00193C1D"/>
    <w:rsid w:val="001967B9"/>
    <w:rsid w:val="00197C30"/>
    <w:rsid w:val="00197C8C"/>
    <w:rsid w:val="001A47FD"/>
    <w:rsid w:val="001A49D6"/>
    <w:rsid w:val="001A5DB0"/>
    <w:rsid w:val="001A791B"/>
    <w:rsid w:val="001B2608"/>
    <w:rsid w:val="001B3789"/>
    <w:rsid w:val="001B4757"/>
    <w:rsid w:val="001B7453"/>
    <w:rsid w:val="001B7694"/>
    <w:rsid w:val="001C37E7"/>
    <w:rsid w:val="001C3DB4"/>
    <w:rsid w:val="001C4A65"/>
    <w:rsid w:val="001C6FA6"/>
    <w:rsid w:val="001C739F"/>
    <w:rsid w:val="001C74CA"/>
    <w:rsid w:val="001C75BF"/>
    <w:rsid w:val="001C7E8E"/>
    <w:rsid w:val="001D00CE"/>
    <w:rsid w:val="001D11AC"/>
    <w:rsid w:val="001D1652"/>
    <w:rsid w:val="001D547B"/>
    <w:rsid w:val="001D61A0"/>
    <w:rsid w:val="001D62F7"/>
    <w:rsid w:val="001E1F63"/>
    <w:rsid w:val="001E24B3"/>
    <w:rsid w:val="001E3109"/>
    <w:rsid w:val="001E3BD8"/>
    <w:rsid w:val="001E3E62"/>
    <w:rsid w:val="001E44A2"/>
    <w:rsid w:val="001E49D7"/>
    <w:rsid w:val="001E66FF"/>
    <w:rsid w:val="001E6B4F"/>
    <w:rsid w:val="001F0D2A"/>
    <w:rsid w:val="001F34F9"/>
    <w:rsid w:val="001F40BA"/>
    <w:rsid w:val="001F511F"/>
    <w:rsid w:val="001F5FA0"/>
    <w:rsid w:val="00201C8A"/>
    <w:rsid w:val="00203858"/>
    <w:rsid w:val="002045D5"/>
    <w:rsid w:val="00204FB1"/>
    <w:rsid w:val="00211197"/>
    <w:rsid w:val="00211E36"/>
    <w:rsid w:val="00212B59"/>
    <w:rsid w:val="00212CCF"/>
    <w:rsid w:val="00213C8D"/>
    <w:rsid w:val="002142EE"/>
    <w:rsid w:val="002161DF"/>
    <w:rsid w:val="002167FA"/>
    <w:rsid w:val="00216C41"/>
    <w:rsid w:val="0021739B"/>
    <w:rsid w:val="00217B4D"/>
    <w:rsid w:val="00221171"/>
    <w:rsid w:val="002217D8"/>
    <w:rsid w:val="00223A09"/>
    <w:rsid w:val="00223C17"/>
    <w:rsid w:val="00224D19"/>
    <w:rsid w:val="0022564B"/>
    <w:rsid w:val="00225911"/>
    <w:rsid w:val="00225C06"/>
    <w:rsid w:val="00226AE6"/>
    <w:rsid w:val="002306E0"/>
    <w:rsid w:val="00230D26"/>
    <w:rsid w:val="00230D7A"/>
    <w:rsid w:val="00231E9D"/>
    <w:rsid w:val="0023261A"/>
    <w:rsid w:val="00232782"/>
    <w:rsid w:val="00233915"/>
    <w:rsid w:val="00234019"/>
    <w:rsid w:val="00234590"/>
    <w:rsid w:val="002351AD"/>
    <w:rsid w:val="0023549F"/>
    <w:rsid w:val="002355B7"/>
    <w:rsid w:val="0024186F"/>
    <w:rsid w:val="002419FA"/>
    <w:rsid w:val="00242240"/>
    <w:rsid w:val="00242BD8"/>
    <w:rsid w:val="0024495E"/>
    <w:rsid w:val="00246440"/>
    <w:rsid w:val="00246446"/>
    <w:rsid w:val="00246562"/>
    <w:rsid w:val="00247BE3"/>
    <w:rsid w:val="002500B0"/>
    <w:rsid w:val="0025360C"/>
    <w:rsid w:val="00254990"/>
    <w:rsid w:val="00254CE9"/>
    <w:rsid w:val="00255871"/>
    <w:rsid w:val="002558CB"/>
    <w:rsid w:val="00256B90"/>
    <w:rsid w:val="00257432"/>
    <w:rsid w:val="00260E8D"/>
    <w:rsid w:val="00261FCA"/>
    <w:rsid w:val="00262B0F"/>
    <w:rsid w:val="00263398"/>
    <w:rsid w:val="002644DE"/>
    <w:rsid w:val="002651C7"/>
    <w:rsid w:val="00265F2E"/>
    <w:rsid w:val="002714FF"/>
    <w:rsid w:val="0027197C"/>
    <w:rsid w:val="002719B3"/>
    <w:rsid w:val="002720B9"/>
    <w:rsid w:val="00273B90"/>
    <w:rsid w:val="00276527"/>
    <w:rsid w:val="0027756B"/>
    <w:rsid w:val="002809F6"/>
    <w:rsid w:val="00282697"/>
    <w:rsid w:val="00283CF4"/>
    <w:rsid w:val="00284D02"/>
    <w:rsid w:val="00286152"/>
    <w:rsid w:val="00290A6A"/>
    <w:rsid w:val="002945D7"/>
    <w:rsid w:val="00294CF5"/>
    <w:rsid w:val="00295388"/>
    <w:rsid w:val="0029663E"/>
    <w:rsid w:val="00296FA3"/>
    <w:rsid w:val="00297611"/>
    <w:rsid w:val="00297D44"/>
    <w:rsid w:val="002A06AC"/>
    <w:rsid w:val="002A0EB4"/>
    <w:rsid w:val="002A115C"/>
    <w:rsid w:val="002A26BE"/>
    <w:rsid w:val="002A3055"/>
    <w:rsid w:val="002A311F"/>
    <w:rsid w:val="002A3B8F"/>
    <w:rsid w:val="002A420F"/>
    <w:rsid w:val="002A45B2"/>
    <w:rsid w:val="002A5DDB"/>
    <w:rsid w:val="002A6B69"/>
    <w:rsid w:val="002B0743"/>
    <w:rsid w:val="002B2D7A"/>
    <w:rsid w:val="002B4939"/>
    <w:rsid w:val="002B5A82"/>
    <w:rsid w:val="002B645C"/>
    <w:rsid w:val="002B67AC"/>
    <w:rsid w:val="002B7BBD"/>
    <w:rsid w:val="002C0C6A"/>
    <w:rsid w:val="002C361C"/>
    <w:rsid w:val="002C3AE3"/>
    <w:rsid w:val="002C5C1F"/>
    <w:rsid w:val="002C6864"/>
    <w:rsid w:val="002D0371"/>
    <w:rsid w:val="002D2B3B"/>
    <w:rsid w:val="002D3F3A"/>
    <w:rsid w:val="002D4D02"/>
    <w:rsid w:val="002D4ED7"/>
    <w:rsid w:val="002D5A50"/>
    <w:rsid w:val="002D60BA"/>
    <w:rsid w:val="002D62A0"/>
    <w:rsid w:val="002D69B8"/>
    <w:rsid w:val="002D7A69"/>
    <w:rsid w:val="002E2A53"/>
    <w:rsid w:val="002E65AD"/>
    <w:rsid w:val="002E6767"/>
    <w:rsid w:val="002E6B48"/>
    <w:rsid w:val="002E7E4E"/>
    <w:rsid w:val="002F13FA"/>
    <w:rsid w:val="002F3B17"/>
    <w:rsid w:val="002F3D2C"/>
    <w:rsid w:val="00300A25"/>
    <w:rsid w:val="003104B9"/>
    <w:rsid w:val="003112FA"/>
    <w:rsid w:val="0031246D"/>
    <w:rsid w:val="003128AB"/>
    <w:rsid w:val="00312FD2"/>
    <w:rsid w:val="00313B11"/>
    <w:rsid w:val="00314CF1"/>
    <w:rsid w:val="0031561D"/>
    <w:rsid w:val="00316BB0"/>
    <w:rsid w:val="00316F6F"/>
    <w:rsid w:val="00317027"/>
    <w:rsid w:val="00320DAC"/>
    <w:rsid w:val="00320E69"/>
    <w:rsid w:val="00324EA1"/>
    <w:rsid w:val="00324FF8"/>
    <w:rsid w:val="00326039"/>
    <w:rsid w:val="003262BF"/>
    <w:rsid w:val="00330BC3"/>
    <w:rsid w:val="0033190A"/>
    <w:rsid w:val="00331D98"/>
    <w:rsid w:val="003320C5"/>
    <w:rsid w:val="00332218"/>
    <w:rsid w:val="00332BBC"/>
    <w:rsid w:val="00333988"/>
    <w:rsid w:val="00334253"/>
    <w:rsid w:val="003342D2"/>
    <w:rsid w:val="00335796"/>
    <w:rsid w:val="003368B0"/>
    <w:rsid w:val="003376E5"/>
    <w:rsid w:val="00341695"/>
    <w:rsid w:val="0034333D"/>
    <w:rsid w:val="003443F1"/>
    <w:rsid w:val="00344431"/>
    <w:rsid w:val="003473AB"/>
    <w:rsid w:val="00351CFB"/>
    <w:rsid w:val="00351D2E"/>
    <w:rsid w:val="00352C8A"/>
    <w:rsid w:val="00352F7A"/>
    <w:rsid w:val="0035340C"/>
    <w:rsid w:val="003539B7"/>
    <w:rsid w:val="00353C80"/>
    <w:rsid w:val="00355EEC"/>
    <w:rsid w:val="00356838"/>
    <w:rsid w:val="0035718B"/>
    <w:rsid w:val="00357A80"/>
    <w:rsid w:val="00357EDD"/>
    <w:rsid w:val="00361140"/>
    <w:rsid w:val="00362649"/>
    <w:rsid w:val="0036385D"/>
    <w:rsid w:val="00365219"/>
    <w:rsid w:val="00365591"/>
    <w:rsid w:val="00365884"/>
    <w:rsid w:val="003715FC"/>
    <w:rsid w:val="00373A70"/>
    <w:rsid w:val="00373AFD"/>
    <w:rsid w:val="00373BB7"/>
    <w:rsid w:val="00374CF8"/>
    <w:rsid w:val="00377CB0"/>
    <w:rsid w:val="003817ED"/>
    <w:rsid w:val="0038258A"/>
    <w:rsid w:val="00382ACC"/>
    <w:rsid w:val="00383D27"/>
    <w:rsid w:val="00386B51"/>
    <w:rsid w:val="00392CDD"/>
    <w:rsid w:val="00393DF0"/>
    <w:rsid w:val="0039630B"/>
    <w:rsid w:val="003A0194"/>
    <w:rsid w:val="003A1A87"/>
    <w:rsid w:val="003A29AE"/>
    <w:rsid w:val="003A47AF"/>
    <w:rsid w:val="003A5438"/>
    <w:rsid w:val="003A5864"/>
    <w:rsid w:val="003A6402"/>
    <w:rsid w:val="003A7DB3"/>
    <w:rsid w:val="003B0154"/>
    <w:rsid w:val="003B0395"/>
    <w:rsid w:val="003B218A"/>
    <w:rsid w:val="003B4578"/>
    <w:rsid w:val="003B480A"/>
    <w:rsid w:val="003B4ABA"/>
    <w:rsid w:val="003B4D77"/>
    <w:rsid w:val="003B7FA1"/>
    <w:rsid w:val="003C0103"/>
    <w:rsid w:val="003C01A5"/>
    <w:rsid w:val="003C0D50"/>
    <w:rsid w:val="003C3B8D"/>
    <w:rsid w:val="003C4CFE"/>
    <w:rsid w:val="003C4D6A"/>
    <w:rsid w:val="003C5449"/>
    <w:rsid w:val="003C61C0"/>
    <w:rsid w:val="003C6A58"/>
    <w:rsid w:val="003C721D"/>
    <w:rsid w:val="003D0F17"/>
    <w:rsid w:val="003D1187"/>
    <w:rsid w:val="003D2B90"/>
    <w:rsid w:val="003D34A6"/>
    <w:rsid w:val="003D34D4"/>
    <w:rsid w:val="003D37C4"/>
    <w:rsid w:val="003D41FE"/>
    <w:rsid w:val="003D4963"/>
    <w:rsid w:val="003D4DE7"/>
    <w:rsid w:val="003D5A33"/>
    <w:rsid w:val="003D7129"/>
    <w:rsid w:val="003D7687"/>
    <w:rsid w:val="003D7AFA"/>
    <w:rsid w:val="003E061C"/>
    <w:rsid w:val="003E1425"/>
    <w:rsid w:val="003E23EA"/>
    <w:rsid w:val="003E44DD"/>
    <w:rsid w:val="003E5223"/>
    <w:rsid w:val="003E5526"/>
    <w:rsid w:val="003E5DFC"/>
    <w:rsid w:val="003F07A4"/>
    <w:rsid w:val="003F122C"/>
    <w:rsid w:val="003F1CD2"/>
    <w:rsid w:val="003F3F40"/>
    <w:rsid w:val="003F6AE3"/>
    <w:rsid w:val="004000B1"/>
    <w:rsid w:val="00402047"/>
    <w:rsid w:val="004029B6"/>
    <w:rsid w:val="00405E0C"/>
    <w:rsid w:val="00406C5A"/>
    <w:rsid w:val="00407BF5"/>
    <w:rsid w:val="00407DC6"/>
    <w:rsid w:val="00410F3E"/>
    <w:rsid w:val="004113E4"/>
    <w:rsid w:val="00411A94"/>
    <w:rsid w:val="004123D0"/>
    <w:rsid w:val="004129A1"/>
    <w:rsid w:val="00412C24"/>
    <w:rsid w:val="00412DA6"/>
    <w:rsid w:val="00414B74"/>
    <w:rsid w:val="004164F7"/>
    <w:rsid w:val="0042048B"/>
    <w:rsid w:val="00421031"/>
    <w:rsid w:val="004226AA"/>
    <w:rsid w:val="00422761"/>
    <w:rsid w:val="00424962"/>
    <w:rsid w:val="00425FA9"/>
    <w:rsid w:val="00426389"/>
    <w:rsid w:val="00430DE4"/>
    <w:rsid w:val="0043204D"/>
    <w:rsid w:val="00432B7C"/>
    <w:rsid w:val="00432D34"/>
    <w:rsid w:val="00432F24"/>
    <w:rsid w:val="004333D8"/>
    <w:rsid w:val="00433E56"/>
    <w:rsid w:val="0044211F"/>
    <w:rsid w:val="004455CE"/>
    <w:rsid w:val="004470A6"/>
    <w:rsid w:val="00450243"/>
    <w:rsid w:val="00451917"/>
    <w:rsid w:val="00452422"/>
    <w:rsid w:val="0045500D"/>
    <w:rsid w:val="004558B9"/>
    <w:rsid w:val="00457695"/>
    <w:rsid w:val="00457C82"/>
    <w:rsid w:val="00460CC1"/>
    <w:rsid w:val="0046211A"/>
    <w:rsid w:val="004628B5"/>
    <w:rsid w:val="00463D6F"/>
    <w:rsid w:val="0046571E"/>
    <w:rsid w:val="00465F8F"/>
    <w:rsid w:val="00467165"/>
    <w:rsid w:val="0046770F"/>
    <w:rsid w:val="00470F5F"/>
    <w:rsid w:val="00471659"/>
    <w:rsid w:val="0047337B"/>
    <w:rsid w:val="00473A0B"/>
    <w:rsid w:val="0047498D"/>
    <w:rsid w:val="00476062"/>
    <w:rsid w:val="0047699C"/>
    <w:rsid w:val="0048028C"/>
    <w:rsid w:val="004810B6"/>
    <w:rsid w:val="00484755"/>
    <w:rsid w:val="004848C1"/>
    <w:rsid w:val="00484D4B"/>
    <w:rsid w:val="00490EA0"/>
    <w:rsid w:val="00491235"/>
    <w:rsid w:val="004921A6"/>
    <w:rsid w:val="00493D3A"/>
    <w:rsid w:val="00493F60"/>
    <w:rsid w:val="004958E2"/>
    <w:rsid w:val="0049612F"/>
    <w:rsid w:val="004A151D"/>
    <w:rsid w:val="004A77B2"/>
    <w:rsid w:val="004A7FFD"/>
    <w:rsid w:val="004B0391"/>
    <w:rsid w:val="004B091E"/>
    <w:rsid w:val="004B3009"/>
    <w:rsid w:val="004B4431"/>
    <w:rsid w:val="004B4EAD"/>
    <w:rsid w:val="004B6131"/>
    <w:rsid w:val="004B61AE"/>
    <w:rsid w:val="004B62A5"/>
    <w:rsid w:val="004B6CE8"/>
    <w:rsid w:val="004B6EA0"/>
    <w:rsid w:val="004B7169"/>
    <w:rsid w:val="004B7E6C"/>
    <w:rsid w:val="004C0C3A"/>
    <w:rsid w:val="004C31BE"/>
    <w:rsid w:val="004C390E"/>
    <w:rsid w:val="004C4879"/>
    <w:rsid w:val="004C53DC"/>
    <w:rsid w:val="004C7458"/>
    <w:rsid w:val="004C746D"/>
    <w:rsid w:val="004C777A"/>
    <w:rsid w:val="004D1C66"/>
    <w:rsid w:val="004D3101"/>
    <w:rsid w:val="004D3325"/>
    <w:rsid w:val="004D3D2F"/>
    <w:rsid w:val="004D4179"/>
    <w:rsid w:val="004D4CAD"/>
    <w:rsid w:val="004D56AC"/>
    <w:rsid w:val="004D6561"/>
    <w:rsid w:val="004D664A"/>
    <w:rsid w:val="004D7EF1"/>
    <w:rsid w:val="004E3E9A"/>
    <w:rsid w:val="004E5144"/>
    <w:rsid w:val="004E55B7"/>
    <w:rsid w:val="004F2764"/>
    <w:rsid w:val="004F2C27"/>
    <w:rsid w:val="004F5232"/>
    <w:rsid w:val="004F5D80"/>
    <w:rsid w:val="00503F39"/>
    <w:rsid w:val="00504A1D"/>
    <w:rsid w:val="00504E3A"/>
    <w:rsid w:val="00505BAE"/>
    <w:rsid w:val="00505CD5"/>
    <w:rsid w:val="005070D6"/>
    <w:rsid w:val="00510690"/>
    <w:rsid w:val="005115B5"/>
    <w:rsid w:val="005121C4"/>
    <w:rsid w:val="00512470"/>
    <w:rsid w:val="00512AA4"/>
    <w:rsid w:val="00512D05"/>
    <w:rsid w:val="00513885"/>
    <w:rsid w:val="0051505B"/>
    <w:rsid w:val="00517418"/>
    <w:rsid w:val="00517816"/>
    <w:rsid w:val="005206C4"/>
    <w:rsid w:val="00520C3A"/>
    <w:rsid w:val="0052224F"/>
    <w:rsid w:val="00522C25"/>
    <w:rsid w:val="00525814"/>
    <w:rsid w:val="00526F51"/>
    <w:rsid w:val="00527BA3"/>
    <w:rsid w:val="0053022A"/>
    <w:rsid w:val="005305C8"/>
    <w:rsid w:val="0053119E"/>
    <w:rsid w:val="005319C7"/>
    <w:rsid w:val="00532259"/>
    <w:rsid w:val="00532ADB"/>
    <w:rsid w:val="00532B9D"/>
    <w:rsid w:val="00534B57"/>
    <w:rsid w:val="005356E1"/>
    <w:rsid w:val="00536F79"/>
    <w:rsid w:val="00537AF9"/>
    <w:rsid w:val="0054230E"/>
    <w:rsid w:val="00542641"/>
    <w:rsid w:val="00543FA0"/>
    <w:rsid w:val="00544A44"/>
    <w:rsid w:val="005467C4"/>
    <w:rsid w:val="00547450"/>
    <w:rsid w:val="00550C76"/>
    <w:rsid w:val="00550D6E"/>
    <w:rsid w:val="00552379"/>
    <w:rsid w:val="00552A9D"/>
    <w:rsid w:val="005556AD"/>
    <w:rsid w:val="00555CFE"/>
    <w:rsid w:val="005562B7"/>
    <w:rsid w:val="005575A9"/>
    <w:rsid w:val="00560F90"/>
    <w:rsid w:val="00562759"/>
    <w:rsid w:val="00562F95"/>
    <w:rsid w:val="00562FE8"/>
    <w:rsid w:val="00563839"/>
    <w:rsid w:val="00563E03"/>
    <w:rsid w:val="00563EAC"/>
    <w:rsid w:val="00566FFC"/>
    <w:rsid w:val="00567328"/>
    <w:rsid w:val="005675A0"/>
    <w:rsid w:val="00567898"/>
    <w:rsid w:val="0057108E"/>
    <w:rsid w:val="0057176F"/>
    <w:rsid w:val="00573E4A"/>
    <w:rsid w:val="00573EF7"/>
    <w:rsid w:val="00575F67"/>
    <w:rsid w:val="00576636"/>
    <w:rsid w:val="00576A1E"/>
    <w:rsid w:val="0057740B"/>
    <w:rsid w:val="00580513"/>
    <w:rsid w:val="005806A4"/>
    <w:rsid w:val="00580D4D"/>
    <w:rsid w:val="005813E2"/>
    <w:rsid w:val="00581A78"/>
    <w:rsid w:val="00583D5E"/>
    <w:rsid w:val="00584DAA"/>
    <w:rsid w:val="00585542"/>
    <w:rsid w:val="005863CA"/>
    <w:rsid w:val="00587E9F"/>
    <w:rsid w:val="00591C00"/>
    <w:rsid w:val="005922B2"/>
    <w:rsid w:val="005924F1"/>
    <w:rsid w:val="00594383"/>
    <w:rsid w:val="00595680"/>
    <w:rsid w:val="00597369"/>
    <w:rsid w:val="005A3415"/>
    <w:rsid w:val="005A41B1"/>
    <w:rsid w:val="005A69AF"/>
    <w:rsid w:val="005B083D"/>
    <w:rsid w:val="005B1750"/>
    <w:rsid w:val="005B230E"/>
    <w:rsid w:val="005B5790"/>
    <w:rsid w:val="005B5D57"/>
    <w:rsid w:val="005B66DB"/>
    <w:rsid w:val="005B7FB0"/>
    <w:rsid w:val="005C113C"/>
    <w:rsid w:val="005C199B"/>
    <w:rsid w:val="005C2D96"/>
    <w:rsid w:val="005C4721"/>
    <w:rsid w:val="005C5A86"/>
    <w:rsid w:val="005C61CB"/>
    <w:rsid w:val="005C7346"/>
    <w:rsid w:val="005C7682"/>
    <w:rsid w:val="005D0713"/>
    <w:rsid w:val="005D0785"/>
    <w:rsid w:val="005D18F8"/>
    <w:rsid w:val="005D1CE3"/>
    <w:rsid w:val="005D333E"/>
    <w:rsid w:val="005D336F"/>
    <w:rsid w:val="005D3877"/>
    <w:rsid w:val="005D38C1"/>
    <w:rsid w:val="005D4040"/>
    <w:rsid w:val="005D49AD"/>
    <w:rsid w:val="005D5027"/>
    <w:rsid w:val="005E1E62"/>
    <w:rsid w:val="005E296D"/>
    <w:rsid w:val="005E3503"/>
    <w:rsid w:val="005F0B7F"/>
    <w:rsid w:val="005F1174"/>
    <w:rsid w:val="005F131A"/>
    <w:rsid w:val="005F14D5"/>
    <w:rsid w:val="005F1929"/>
    <w:rsid w:val="005F28A5"/>
    <w:rsid w:val="005F40BD"/>
    <w:rsid w:val="005F5BD5"/>
    <w:rsid w:val="005F78B6"/>
    <w:rsid w:val="00604D14"/>
    <w:rsid w:val="00606629"/>
    <w:rsid w:val="006074B6"/>
    <w:rsid w:val="00607A8E"/>
    <w:rsid w:val="00610DBB"/>
    <w:rsid w:val="00611641"/>
    <w:rsid w:val="0061230F"/>
    <w:rsid w:val="00612587"/>
    <w:rsid w:val="006141E1"/>
    <w:rsid w:val="00614C06"/>
    <w:rsid w:val="006156FE"/>
    <w:rsid w:val="00615EF5"/>
    <w:rsid w:val="00615F0B"/>
    <w:rsid w:val="006175B6"/>
    <w:rsid w:val="006214F5"/>
    <w:rsid w:val="00621701"/>
    <w:rsid w:val="00622717"/>
    <w:rsid w:val="00624862"/>
    <w:rsid w:val="006248ED"/>
    <w:rsid w:val="00624FB3"/>
    <w:rsid w:val="006277CF"/>
    <w:rsid w:val="00630C46"/>
    <w:rsid w:val="00632CF9"/>
    <w:rsid w:val="00632F01"/>
    <w:rsid w:val="00633F36"/>
    <w:rsid w:val="00634166"/>
    <w:rsid w:val="00634D3E"/>
    <w:rsid w:val="006358A3"/>
    <w:rsid w:val="00637523"/>
    <w:rsid w:val="00637538"/>
    <w:rsid w:val="006379BD"/>
    <w:rsid w:val="00641955"/>
    <w:rsid w:val="006422A8"/>
    <w:rsid w:val="00643235"/>
    <w:rsid w:val="006435E8"/>
    <w:rsid w:val="00644425"/>
    <w:rsid w:val="00644AF2"/>
    <w:rsid w:val="006457DA"/>
    <w:rsid w:val="00646E94"/>
    <w:rsid w:val="0064788F"/>
    <w:rsid w:val="0065687C"/>
    <w:rsid w:val="00656F64"/>
    <w:rsid w:val="00657E63"/>
    <w:rsid w:val="00660A5C"/>
    <w:rsid w:val="00660B74"/>
    <w:rsid w:val="006611E1"/>
    <w:rsid w:val="00661DF8"/>
    <w:rsid w:val="00662249"/>
    <w:rsid w:val="0066270D"/>
    <w:rsid w:val="00664B36"/>
    <w:rsid w:val="00666A54"/>
    <w:rsid w:val="00666F96"/>
    <w:rsid w:val="006675CA"/>
    <w:rsid w:val="0066794A"/>
    <w:rsid w:val="00667B56"/>
    <w:rsid w:val="0067151E"/>
    <w:rsid w:val="00674141"/>
    <w:rsid w:val="00676BB1"/>
    <w:rsid w:val="00676BC9"/>
    <w:rsid w:val="00680594"/>
    <w:rsid w:val="006837F5"/>
    <w:rsid w:val="00685613"/>
    <w:rsid w:val="006857F9"/>
    <w:rsid w:val="00691784"/>
    <w:rsid w:val="00691CB0"/>
    <w:rsid w:val="00693EB3"/>
    <w:rsid w:val="00694FD3"/>
    <w:rsid w:val="006A603F"/>
    <w:rsid w:val="006A6046"/>
    <w:rsid w:val="006A78C8"/>
    <w:rsid w:val="006B2033"/>
    <w:rsid w:val="006B25BC"/>
    <w:rsid w:val="006B2E35"/>
    <w:rsid w:val="006B34C0"/>
    <w:rsid w:val="006B4E45"/>
    <w:rsid w:val="006B689C"/>
    <w:rsid w:val="006B6B58"/>
    <w:rsid w:val="006C044C"/>
    <w:rsid w:val="006C49E5"/>
    <w:rsid w:val="006C630F"/>
    <w:rsid w:val="006C66CB"/>
    <w:rsid w:val="006C6859"/>
    <w:rsid w:val="006C77AA"/>
    <w:rsid w:val="006C7DB9"/>
    <w:rsid w:val="006C7DD4"/>
    <w:rsid w:val="006D1B56"/>
    <w:rsid w:val="006D22C9"/>
    <w:rsid w:val="006D4D31"/>
    <w:rsid w:val="006D5017"/>
    <w:rsid w:val="006D5FE8"/>
    <w:rsid w:val="006E0524"/>
    <w:rsid w:val="006E43EA"/>
    <w:rsid w:val="006F00F2"/>
    <w:rsid w:val="006F346C"/>
    <w:rsid w:val="006F5B1F"/>
    <w:rsid w:val="00700B23"/>
    <w:rsid w:val="00703B99"/>
    <w:rsid w:val="007062CD"/>
    <w:rsid w:val="00710AEC"/>
    <w:rsid w:val="007122BD"/>
    <w:rsid w:val="00713F9C"/>
    <w:rsid w:val="00715006"/>
    <w:rsid w:val="007158B8"/>
    <w:rsid w:val="00717D41"/>
    <w:rsid w:val="00717F3A"/>
    <w:rsid w:val="0072059B"/>
    <w:rsid w:val="00720FCA"/>
    <w:rsid w:val="00721CF2"/>
    <w:rsid w:val="007256DF"/>
    <w:rsid w:val="00726B8B"/>
    <w:rsid w:val="00730424"/>
    <w:rsid w:val="00733BCE"/>
    <w:rsid w:val="00734648"/>
    <w:rsid w:val="00734AB6"/>
    <w:rsid w:val="007378F8"/>
    <w:rsid w:val="007379A7"/>
    <w:rsid w:val="00740922"/>
    <w:rsid w:val="00741A49"/>
    <w:rsid w:val="00742E84"/>
    <w:rsid w:val="0074515A"/>
    <w:rsid w:val="00745C99"/>
    <w:rsid w:val="00746916"/>
    <w:rsid w:val="0074755C"/>
    <w:rsid w:val="00750DB5"/>
    <w:rsid w:val="007533B2"/>
    <w:rsid w:val="007566A1"/>
    <w:rsid w:val="00757B48"/>
    <w:rsid w:val="0076211D"/>
    <w:rsid w:val="00763C58"/>
    <w:rsid w:val="00763F33"/>
    <w:rsid w:val="00764710"/>
    <w:rsid w:val="007658DA"/>
    <w:rsid w:val="00766AE5"/>
    <w:rsid w:val="007675B7"/>
    <w:rsid w:val="00767930"/>
    <w:rsid w:val="00770606"/>
    <w:rsid w:val="00771D32"/>
    <w:rsid w:val="00772312"/>
    <w:rsid w:val="007775ED"/>
    <w:rsid w:val="00777A42"/>
    <w:rsid w:val="00780156"/>
    <w:rsid w:val="00781474"/>
    <w:rsid w:val="0078262A"/>
    <w:rsid w:val="00783964"/>
    <w:rsid w:val="00783E46"/>
    <w:rsid w:val="00787BE2"/>
    <w:rsid w:val="007905B8"/>
    <w:rsid w:val="00790D85"/>
    <w:rsid w:val="00792421"/>
    <w:rsid w:val="00792B82"/>
    <w:rsid w:val="00793839"/>
    <w:rsid w:val="007951B6"/>
    <w:rsid w:val="00795FAB"/>
    <w:rsid w:val="00796EC3"/>
    <w:rsid w:val="007A1333"/>
    <w:rsid w:val="007A1FBE"/>
    <w:rsid w:val="007A20A0"/>
    <w:rsid w:val="007A4C5D"/>
    <w:rsid w:val="007A4C65"/>
    <w:rsid w:val="007A57EB"/>
    <w:rsid w:val="007A6D7F"/>
    <w:rsid w:val="007B02C4"/>
    <w:rsid w:val="007B05F5"/>
    <w:rsid w:val="007B12D3"/>
    <w:rsid w:val="007B22ED"/>
    <w:rsid w:val="007B4B05"/>
    <w:rsid w:val="007B56B6"/>
    <w:rsid w:val="007B62E7"/>
    <w:rsid w:val="007B6D36"/>
    <w:rsid w:val="007C1DD4"/>
    <w:rsid w:val="007C479C"/>
    <w:rsid w:val="007C4ACF"/>
    <w:rsid w:val="007C5E1F"/>
    <w:rsid w:val="007C5E86"/>
    <w:rsid w:val="007C677F"/>
    <w:rsid w:val="007C67EA"/>
    <w:rsid w:val="007C6ADA"/>
    <w:rsid w:val="007C7339"/>
    <w:rsid w:val="007D06E1"/>
    <w:rsid w:val="007D3840"/>
    <w:rsid w:val="007D4A28"/>
    <w:rsid w:val="007D57BF"/>
    <w:rsid w:val="007D5BBD"/>
    <w:rsid w:val="007D6133"/>
    <w:rsid w:val="007D6B95"/>
    <w:rsid w:val="007D7CFD"/>
    <w:rsid w:val="007E17C1"/>
    <w:rsid w:val="007E1DB4"/>
    <w:rsid w:val="007E2913"/>
    <w:rsid w:val="007E2F1C"/>
    <w:rsid w:val="007E3B14"/>
    <w:rsid w:val="007E5CF9"/>
    <w:rsid w:val="007E5D93"/>
    <w:rsid w:val="007E5DAA"/>
    <w:rsid w:val="007E5FB3"/>
    <w:rsid w:val="007E6847"/>
    <w:rsid w:val="007E6B3B"/>
    <w:rsid w:val="007F164A"/>
    <w:rsid w:val="007F1AA6"/>
    <w:rsid w:val="007F24A3"/>
    <w:rsid w:val="007F450D"/>
    <w:rsid w:val="007F60EB"/>
    <w:rsid w:val="00804BFC"/>
    <w:rsid w:val="008050C0"/>
    <w:rsid w:val="00805347"/>
    <w:rsid w:val="00805D30"/>
    <w:rsid w:val="008070F5"/>
    <w:rsid w:val="0081256F"/>
    <w:rsid w:val="00813430"/>
    <w:rsid w:val="008136F7"/>
    <w:rsid w:val="008144CC"/>
    <w:rsid w:val="008152B2"/>
    <w:rsid w:val="0081573B"/>
    <w:rsid w:val="008158AD"/>
    <w:rsid w:val="00816570"/>
    <w:rsid w:val="008177C1"/>
    <w:rsid w:val="008201F9"/>
    <w:rsid w:val="00823D6C"/>
    <w:rsid w:val="008254C8"/>
    <w:rsid w:val="00825D06"/>
    <w:rsid w:val="00826AFA"/>
    <w:rsid w:val="00827C24"/>
    <w:rsid w:val="00827C46"/>
    <w:rsid w:val="00830E44"/>
    <w:rsid w:val="00831876"/>
    <w:rsid w:val="0083224D"/>
    <w:rsid w:val="00832317"/>
    <w:rsid w:val="008339E4"/>
    <w:rsid w:val="00833EB5"/>
    <w:rsid w:val="00835FA2"/>
    <w:rsid w:val="00836CC4"/>
    <w:rsid w:val="00840E08"/>
    <w:rsid w:val="008439DC"/>
    <w:rsid w:val="00844C29"/>
    <w:rsid w:val="00844EFB"/>
    <w:rsid w:val="00844EFD"/>
    <w:rsid w:val="00844F68"/>
    <w:rsid w:val="008459B5"/>
    <w:rsid w:val="00846735"/>
    <w:rsid w:val="008514EF"/>
    <w:rsid w:val="00852129"/>
    <w:rsid w:val="00853109"/>
    <w:rsid w:val="00853237"/>
    <w:rsid w:val="00853B82"/>
    <w:rsid w:val="00854915"/>
    <w:rsid w:val="00854A14"/>
    <w:rsid w:val="00854DC6"/>
    <w:rsid w:val="00855AD4"/>
    <w:rsid w:val="00855E79"/>
    <w:rsid w:val="0085602F"/>
    <w:rsid w:val="008570E7"/>
    <w:rsid w:val="00857392"/>
    <w:rsid w:val="00857725"/>
    <w:rsid w:val="008609C7"/>
    <w:rsid w:val="0086104B"/>
    <w:rsid w:val="008634C1"/>
    <w:rsid w:val="00867DD0"/>
    <w:rsid w:val="008701DB"/>
    <w:rsid w:val="008702A5"/>
    <w:rsid w:val="00871558"/>
    <w:rsid w:val="00872361"/>
    <w:rsid w:val="00872A8F"/>
    <w:rsid w:val="00874247"/>
    <w:rsid w:val="00875620"/>
    <w:rsid w:val="00877073"/>
    <w:rsid w:val="00880041"/>
    <w:rsid w:val="0088091E"/>
    <w:rsid w:val="00880DFE"/>
    <w:rsid w:val="00880EA2"/>
    <w:rsid w:val="0088109F"/>
    <w:rsid w:val="00881E69"/>
    <w:rsid w:val="00881F77"/>
    <w:rsid w:val="00882167"/>
    <w:rsid w:val="008825C9"/>
    <w:rsid w:val="00882FEE"/>
    <w:rsid w:val="00884B48"/>
    <w:rsid w:val="00884E41"/>
    <w:rsid w:val="00885924"/>
    <w:rsid w:val="0088709D"/>
    <w:rsid w:val="00890A68"/>
    <w:rsid w:val="008915B8"/>
    <w:rsid w:val="008925DD"/>
    <w:rsid w:val="00893DFC"/>
    <w:rsid w:val="00895CDA"/>
    <w:rsid w:val="0089690F"/>
    <w:rsid w:val="008A003F"/>
    <w:rsid w:val="008A06BE"/>
    <w:rsid w:val="008A154B"/>
    <w:rsid w:val="008A3514"/>
    <w:rsid w:val="008A426F"/>
    <w:rsid w:val="008A43AC"/>
    <w:rsid w:val="008A6EBA"/>
    <w:rsid w:val="008A7942"/>
    <w:rsid w:val="008B0812"/>
    <w:rsid w:val="008B08B7"/>
    <w:rsid w:val="008B0D1E"/>
    <w:rsid w:val="008B2444"/>
    <w:rsid w:val="008B26A9"/>
    <w:rsid w:val="008B2C01"/>
    <w:rsid w:val="008B6E98"/>
    <w:rsid w:val="008B713F"/>
    <w:rsid w:val="008B7372"/>
    <w:rsid w:val="008B7992"/>
    <w:rsid w:val="008C0795"/>
    <w:rsid w:val="008C1698"/>
    <w:rsid w:val="008C21B5"/>
    <w:rsid w:val="008C3714"/>
    <w:rsid w:val="008C38AC"/>
    <w:rsid w:val="008C4F0F"/>
    <w:rsid w:val="008C6368"/>
    <w:rsid w:val="008C6CB7"/>
    <w:rsid w:val="008D0168"/>
    <w:rsid w:val="008D0848"/>
    <w:rsid w:val="008D0CE0"/>
    <w:rsid w:val="008D1E90"/>
    <w:rsid w:val="008D2A24"/>
    <w:rsid w:val="008D522D"/>
    <w:rsid w:val="008D5AC9"/>
    <w:rsid w:val="008D5BFE"/>
    <w:rsid w:val="008D61A7"/>
    <w:rsid w:val="008D7190"/>
    <w:rsid w:val="008D73F6"/>
    <w:rsid w:val="008D7745"/>
    <w:rsid w:val="008D7CCC"/>
    <w:rsid w:val="008E0C80"/>
    <w:rsid w:val="008E207E"/>
    <w:rsid w:val="008E326E"/>
    <w:rsid w:val="008E5BBF"/>
    <w:rsid w:val="008F0E93"/>
    <w:rsid w:val="008F13AA"/>
    <w:rsid w:val="008F329B"/>
    <w:rsid w:val="008F365C"/>
    <w:rsid w:val="008F5F13"/>
    <w:rsid w:val="008F6FBA"/>
    <w:rsid w:val="00900CE6"/>
    <w:rsid w:val="00900E0F"/>
    <w:rsid w:val="009017D9"/>
    <w:rsid w:val="00904110"/>
    <w:rsid w:val="009047E0"/>
    <w:rsid w:val="0091133E"/>
    <w:rsid w:val="009114FB"/>
    <w:rsid w:val="009125FC"/>
    <w:rsid w:val="00912CF1"/>
    <w:rsid w:val="00912D36"/>
    <w:rsid w:val="009139F9"/>
    <w:rsid w:val="00913C97"/>
    <w:rsid w:val="00914BC5"/>
    <w:rsid w:val="009153E6"/>
    <w:rsid w:val="0091624C"/>
    <w:rsid w:val="009204D6"/>
    <w:rsid w:val="00922712"/>
    <w:rsid w:val="00922860"/>
    <w:rsid w:val="00923CA4"/>
    <w:rsid w:val="0092551A"/>
    <w:rsid w:val="00927110"/>
    <w:rsid w:val="00930463"/>
    <w:rsid w:val="00930D3B"/>
    <w:rsid w:val="00930FF9"/>
    <w:rsid w:val="009318B1"/>
    <w:rsid w:val="00931D97"/>
    <w:rsid w:val="0093223D"/>
    <w:rsid w:val="009342BA"/>
    <w:rsid w:val="009378E2"/>
    <w:rsid w:val="00937A02"/>
    <w:rsid w:val="009406EA"/>
    <w:rsid w:val="00942390"/>
    <w:rsid w:val="00946307"/>
    <w:rsid w:val="00952DD3"/>
    <w:rsid w:val="00953E7D"/>
    <w:rsid w:val="00954E5E"/>
    <w:rsid w:val="0095627A"/>
    <w:rsid w:val="00957751"/>
    <w:rsid w:val="00961798"/>
    <w:rsid w:val="00961ED5"/>
    <w:rsid w:val="00962134"/>
    <w:rsid w:val="00963C43"/>
    <w:rsid w:val="0096560A"/>
    <w:rsid w:val="009657BE"/>
    <w:rsid w:val="00967457"/>
    <w:rsid w:val="009675D6"/>
    <w:rsid w:val="00967D19"/>
    <w:rsid w:val="00971200"/>
    <w:rsid w:val="00971341"/>
    <w:rsid w:val="0097425F"/>
    <w:rsid w:val="00974752"/>
    <w:rsid w:val="00975080"/>
    <w:rsid w:val="00975DF3"/>
    <w:rsid w:val="00976F92"/>
    <w:rsid w:val="00981470"/>
    <w:rsid w:val="00981E77"/>
    <w:rsid w:val="0098273C"/>
    <w:rsid w:val="00982B26"/>
    <w:rsid w:val="00982B8B"/>
    <w:rsid w:val="00986839"/>
    <w:rsid w:val="009873FB"/>
    <w:rsid w:val="0099043F"/>
    <w:rsid w:val="0099167A"/>
    <w:rsid w:val="00992AFC"/>
    <w:rsid w:val="0099412A"/>
    <w:rsid w:val="0099516F"/>
    <w:rsid w:val="00996167"/>
    <w:rsid w:val="009975F0"/>
    <w:rsid w:val="009A046F"/>
    <w:rsid w:val="009A0D41"/>
    <w:rsid w:val="009A22C9"/>
    <w:rsid w:val="009A2AF3"/>
    <w:rsid w:val="009A34BD"/>
    <w:rsid w:val="009A3E19"/>
    <w:rsid w:val="009A3EF6"/>
    <w:rsid w:val="009A4629"/>
    <w:rsid w:val="009A556F"/>
    <w:rsid w:val="009A56B0"/>
    <w:rsid w:val="009A589A"/>
    <w:rsid w:val="009A5AD9"/>
    <w:rsid w:val="009A6629"/>
    <w:rsid w:val="009A78B1"/>
    <w:rsid w:val="009B03C7"/>
    <w:rsid w:val="009B06F3"/>
    <w:rsid w:val="009B2E8A"/>
    <w:rsid w:val="009B4C8B"/>
    <w:rsid w:val="009B55AB"/>
    <w:rsid w:val="009B5CD3"/>
    <w:rsid w:val="009B636F"/>
    <w:rsid w:val="009B6B84"/>
    <w:rsid w:val="009C0BA6"/>
    <w:rsid w:val="009C0C36"/>
    <w:rsid w:val="009C1AE3"/>
    <w:rsid w:val="009C2E59"/>
    <w:rsid w:val="009C2EF6"/>
    <w:rsid w:val="009C539E"/>
    <w:rsid w:val="009C66BD"/>
    <w:rsid w:val="009C6EEA"/>
    <w:rsid w:val="009C6FF8"/>
    <w:rsid w:val="009C7298"/>
    <w:rsid w:val="009C79BF"/>
    <w:rsid w:val="009D1705"/>
    <w:rsid w:val="009D1797"/>
    <w:rsid w:val="009D2918"/>
    <w:rsid w:val="009D2F82"/>
    <w:rsid w:val="009D331D"/>
    <w:rsid w:val="009D3365"/>
    <w:rsid w:val="009D3909"/>
    <w:rsid w:val="009D3EF1"/>
    <w:rsid w:val="009D578B"/>
    <w:rsid w:val="009E0463"/>
    <w:rsid w:val="009E2E0C"/>
    <w:rsid w:val="009E4831"/>
    <w:rsid w:val="009E5310"/>
    <w:rsid w:val="009E58AD"/>
    <w:rsid w:val="009E699A"/>
    <w:rsid w:val="009E6AD6"/>
    <w:rsid w:val="009E7F93"/>
    <w:rsid w:val="009F0C8C"/>
    <w:rsid w:val="009F0F38"/>
    <w:rsid w:val="009F17F5"/>
    <w:rsid w:val="009F243E"/>
    <w:rsid w:val="009F306A"/>
    <w:rsid w:val="009F3BCA"/>
    <w:rsid w:val="009F4E26"/>
    <w:rsid w:val="009F5346"/>
    <w:rsid w:val="009F5431"/>
    <w:rsid w:val="009F5C4E"/>
    <w:rsid w:val="009F6E1D"/>
    <w:rsid w:val="00A01072"/>
    <w:rsid w:val="00A029EB"/>
    <w:rsid w:val="00A07551"/>
    <w:rsid w:val="00A11D7C"/>
    <w:rsid w:val="00A1284B"/>
    <w:rsid w:val="00A12F58"/>
    <w:rsid w:val="00A14C42"/>
    <w:rsid w:val="00A14EFE"/>
    <w:rsid w:val="00A178D2"/>
    <w:rsid w:val="00A20F50"/>
    <w:rsid w:val="00A21DF7"/>
    <w:rsid w:val="00A23F6B"/>
    <w:rsid w:val="00A246C0"/>
    <w:rsid w:val="00A24796"/>
    <w:rsid w:val="00A24AEA"/>
    <w:rsid w:val="00A26810"/>
    <w:rsid w:val="00A26E4D"/>
    <w:rsid w:val="00A277A4"/>
    <w:rsid w:val="00A30A27"/>
    <w:rsid w:val="00A32055"/>
    <w:rsid w:val="00A324F0"/>
    <w:rsid w:val="00A32A0C"/>
    <w:rsid w:val="00A33345"/>
    <w:rsid w:val="00A33765"/>
    <w:rsid w:val="00A33AB3"/>
    <w:rsid w:val="00A340DB"/>
    <w:rsid w:val="00A344DD"/>
    <w:rsid w:val="00A349FB"/>
    <w:rsid w:val="00A34D4A"/>
    <w:rsid w:val="00A34F24"/>
    <w:rsid w:val="00A36ABB"/>
    <w:rsid w:val="00A36C68"/>
    <w:rsid w:val="00A37076"/>
    <w:rsid w:val="00A37680"/>
    <w:rsid w:val="00A37846"/>
    <w:rsid w:val="00A40696"/>
    <w:rsid w:val="00A40A54"/>
    <w:rsid w:val="00A412DB"/>
    <w:rsid w:val="00A419DF"/>
    <w:rsid w:val="00A41E4A"/>
    <w:rsid w:val="00A431EE"/>
    <w:rsid w:val="00A449A2"/>
    <w:rsid w:val="00A4608F"/>
    <w:rsid w:val="00A460D1"/>
    <w:rsid w:val="00A46D54"/>
    <w:rsid w:val="00A4758C"/>
    <w:rsid w:val="00A478B9"/>
    <w:rsid w:val="00A47911"/>
    <w:rsid w:val="00A479D0"/>
    <w:rsid w:val="00A5081D"/>
    <w:rsid w:val="00A50E18"/>
    <w:rsid w:val="00A533E0"/>
    <w:rsid w:val="00A53E89"/>
    <w:rsid w:val="00A53F10"/>
    <w:rsid w:val="00A55353"/>
    <w:rsid w:val="00A56296"/>
    <w:rsid w:val="00A56E40"/>
    <w:rsid w:val="00A60523"/>
    <w:rsid w:val="00A60A6F"/>
    <w:rsid w:val="00A61470"/>
    <w:rsid w:val="00A62580"/>
    <w:rsid w:val="00A63299"/>
    <w:rsid w:val="00A638A4"/>
    <w:rsid w:val="00A651F6"/>
    <w:rsid w:val="00A6577C"/>
    <w:rsid w:val="00A6703F"/>
    <w:rsid w:val="00A700A9"/>
    <w:rsid w:val="00A73334"/>
    <w:rsid w:val="00A77472"/>
    <w:rsid w:val="00A775EE"/>
    <w:rsid w:val="00A80099"/>
    <w:rsid w:val="00A8029E"/>
    <w:rsid w:val="00A8063D"/>
    <w:rsid w:val="00A80B2D"/>
    <w:rsid w:val="00A811D9"/>
    <w:rsid w:val="00A81388"/>
    <w:rsid w:val="00A81862"/>
    <w:rsid w:val="00A820D2"/>
    <w:rsid w:val="00A82E9C"/>
    <w:rsid w:val="00A83E95"/>
    <w:rsid w:val="00A86E45"/>
    <w:rsid w:val="00A872BA"/>
    <w:rsid w:val="00A87C8C"/>
    <w:rsid w:val="00A87ECD"/>
    <w:rsid w:val="00A90879"/>
    <w:rsid w:val="00A92E52"/>
    <w:rsid w:val="00A94254"/>
    <w:rsid w:val="00A95A51"/>
    <w:rsid w:val="00A95B11"/>
    <w:rsid w:val="00A967A0"/>
    <w:rsid w:val="00A96FE5"/>
    <w:rsid w:val="00AA1EAE"/>
    <w:rsid w:val="00AA290D"/>
    <w:rsid w:val="00AB0966"/>
    <w:rsid w:val="00AB13A7"/>
    <w:rsid w:val="00AB5759"/>
    <w:rsid w:val="00AB6334"/>
    <w:rsid w:val="00AB6707"/>
    <w:rsid w:val="00AB6C98"/>
    <w:rsid w:val="00AC166E"/>
    <w:rsid w:val="00AC2301"/>
    <w:rsid w:val="00AC2A38"/>
    <w:rsid w:val="00AC2B20"/>
    <w:rsid w:val="00AC33B2"/>
    <w:rsid w:val="00AC3681"/>
    <w:rsid w:val="00AC3EA6"/>
    <w:rsid w:val="00AC65B9"/>
    <w:rsid w:val="00AC69C7"/>
    <w:rsid w:val="00AC74FD"/>
    <w:rsid w:val="00AC7D5C"/>
    <w:rsid w:val="00AD18F3"/>
    <w:rsid w:val="00AD1BAC"/>
    <w:rsid w:val="00AD214D"/>
    <w:rsid w:val="00AD542C"/>
    <w:rsid w:val="00AD6106"/>
    <w:rsid w:val="00AD7A72"/>
    <w:rsid w:val="00AD7E02"/>
    <w:rsid w:val="00AE12E1"/>
    <w:rsid w:val="00AE232C"/>
    <w:rsid w:val="00AE2C99"/>
    <w:rsid w:val="00AE3EB8"/>
    <w:rsid w:val="00AE422C"/>
    <w:rsid w:val="00AE5ABB"/>
    <w:rsid w:val="00AE605C"/>
    <w:rsid w:val="00AE6601"/>
    <w:rsid w:val="00AE762D"/>
    <w:rsid w:val="00AE76F9"/>
    <w:rsid w:val="00AF1D08"/>
    <w:rsid w:val="00AF30F9"/>
    <w:rsid w:val="00AF3269"/>
    <w:rsid w:val="00AF356C"/>
    <w:rsid w:val="00AF4204"/>
    <w:rsid w:val="00AF4A69"/>
    <w:rsid w:val="00AF4D12"/>
    <w:rsid w:val="00AF7704"/>
    <w:rsid w:val="00B00D2F"/>
    <w:rsid w:val="00B016B0"/>
    <w:rsid w:val="00B05C01"/>
    <w:rsid w:val="00B10E18"/>
    <w:rsid w:val="00B1118E"/>
    <w:rsid w:val="00B11CE4"/>
    <w:rsid w:val="00B13FCE"/>
    <w:rsid w:val="00B1557B"/>
    <w:rsid w:val="00B161DF"/>
    <w:rsid w:val="00B215A4"/>
    <w:rsid w:val="00B222EF"/>
    <w:rsid w:val="00B22773"/>
    <w:rsid w:val="00B2318A"/>
    <w:rsid w:val="00B23513"/>
    <w:rsid w:val="00B257FD"/>
    <w:rsid w:val="00B262EC"/>
    <w:rsid w:val="00B26CC2"/>
    <w:rsid w:val="00B3022C"/>
    <w:rsid w:val="00B3203B"/>
    <w:rsid w:val="00B359D2"/>
    <w:rsid w:val="00B35E8C"/>
    <w:rsid w:val="00B3625B"/>
    <w:rsid w:val="00B3771B"/>
    <w:rsid w:val="00B415B2"/>
    <w:rsid w:val="00B4201F"/>
    <w:rsid w:val="00B43367"/>
    <w:rsid w:val="00B43F23"/>
    <w:rsid w:val="00B448AE"/>
    <w:rsid w:val="00B457F2"/>
    <w:rsid w:val="00B46D0D"/>
    <w:rsid w:val="00B47773"/>
    <w:rsid w:val="00B50D8B"/>
    <w:rsid w:val="00B551B4"/>
    <w:rsid w:val="00B562F5"/>
    <w:rsid w:val="00B563B7"/>
    <w:rsid w:val="00B5726D"/>
    <w:rsid w:val="00B574AE"/>
    <w:rsid w:val="00B60746"/>
    <w:rsid w:val="00B60C5B"/>
    <w:rsid w:val="00B61CFA"/>
    <w:rsid w:val="00B62160"/>
    <w:rsid w:val="00B62D8E"/>
    <w:rsid w:val="00B62E68"/>
    <w:rsid w:val="00B634C6"/>
    <w:rsid w:val="00B64AC4"/>
    <w:rsid w:val="00B6546A"/>
    <w:rsid w:val="00B65D0B"/>
    <w:rsid w:val="00B65FEA"/>
    <w:rsid w:val="00B675BD"/>
    <w:rsid w:val="00B6793A"/>
    <w:rsid w:val="00B727CD"/>
    <w:rsid w:val="00B72C11"/>
    <w:rsid w:val="00B75465"/>
    <w:rsid w:val="00B7592F"/>
    <w:rsid w:val="00B76D6B"/>
    <w:rsid w:val="00B77DEC"/>
    <w:rsid w:val="00B77E1A"/>
    <w:rsid w:val="00B81AC5"/>
    <w:rsid w:val="00B8235B"/>
    <w:rsid w:val="00B82AE7"/>
    <w:rsid w:val="00B82BCA"/>
    <w:rsid w:val="00B82E34"/>
    <w:rsid w:val="00B83057"/>
    <w:rsid w:val="00B8307B"/>
    <w:rsid w:val="00B845C8"/>
    <w:rsid w:val="00B871D8"/>
    <w:rsid w:val="00B90D59"/>
    <w:rsid w:val="00B92924"/>
    <w:rsid w:val="00B970FD"/>
    <w:rsid w:val="00B97C04"/>
    <w:rsid w:val="00B97EB2"/>
    <w:rsid w:val="00BA1299"/>
    <w:rsid w:val="00BA5F62"/>
    <w:rsid w:val="00BA5F71"/>
    <w:rsid w:val="00BA6A6C"/>
    <w:rsid w:val="00BA6F86"/>
    <w:rsid w:val="00BB0926"/>
    <w:rsid w:val="00BB1429"/>
    <w:rsid w:val="00BB18F6"/>
    <w:rsid w:val="00BB31C7"/>
    <w:rsid w:val="00BB3C36"/>
    <w:rsid w:val="00BB3D80"/>
    <w:rsid w:val="00BB4FBD"/>
    <w:rsid w:val="00BC1CD2"/>
    <w:rsid w:val="00BC3830"/>
    <w:rsid w:val="00BC3C37"/>
    <w:rsid w:val="00BC4626"/>
    <w:rsid w:val="00BC4B7B"/>
    <w:rsid w:val="00BC572A"/>
    <w:rsid w:val="00BC5D94"/>
    <w:rsid w:val="00BC61D6"/>
    <w:rsid w:val="00BC7BAE"/>
    <w:rsid w:val="00BD0E8C"/>
    <w:rsid w:val="00BD1848"/>
    <w:rsid w:val="00BD2945"/>
    <w:rsid w:val="00BD425D"/>
    <w:rsid w:val="00BD561D"/>
    <w:rsid w:val="00BD60A9"/>
    <w:rsid w:val="00BE10B1"/>
    <w:rsid w:val="00BE1BF6"/>
    <w:rsid w:val="00BE2C63"/>
    <w:rsid w:val="00BE2D80"/>
    <w:rsid w:val="00BE6893"/>
    <w:rsid w:val="00BE6D72"/>
    <w:rsid w:val="00BF15C2"/>
    <w:rsid w:val="00BF26E5"/>
    <w:rsid w:val="00BF29C0"/>
    <w:rsid w:val="00BF2D9B"/>
    <w:rsid w:val="00BF304F"/>
    <w:rsid w:val="00BF37F7"/>
    <w:rsid w:val="00BF4F53"/>
    <w:rsid w:val="00BF5913"/>
    <w:rsid w:val="00BF6353"/>
    <w:rsid w:val="00BF6DFC"/>
    <w:rsid w:val="00C001CF"/>
    <w:rsid w:val="00C034EF"/>
    <w:rsid w:val="00C034FA"/>
    <w:rsid w:val="00C03D2C"/>
    <w:rsid w:val="00C053F6"/>
    <w:rsid w:val="00C07870"/>
    <w:rsid w:val="00C1060B"/>
    <w:rsid w:val="00C112CB"/>
    <w:rsid w:val="00C11585"/>
    <w:rsid w:val="00C1211F"/>
    <w:rsid w:val="00C12277"/>
    <w:rsid w:val="00C13E40"/>
    <w:rsid w:val="00C14BDE"/>
    <w:rsid w:val="00C15469"/>
    <w:rsid w:val="00C16018"/>
    <w:rsid w:val="00C1671D"/>
    <w:rsid w:val="00C2029D"/>
    <w:rsid w:val="00C21EB5"/>
    <w:rsid w:val="00C227D1"/>
    <w:rsid w:val="00C23E48"/>
    <w:rsid w:val="00C247A5"/>
    <w:rsid w:val="00C24AEF"/>
    <w:rsid w:val="00C26443"/>
    <w:rsid w:val="00C27E94"/>
    <w:rsid w:val="00C27E95"/>
    <w:rsid w:val="00C3017F"/>
    <w:rsid w:val="00C3731F"/>
    <w:rsid w:val="00C40F1D"/>
    <w:rsid w:val="00C4208A"/>
    <w:rsid w:val="00C4229A"/>
    <w:rsid w:val="00C42624"/>
    <w:rsid w:val="00C432A8"/>
    <w:rsid w:val="00C44991"/>
    <w:rsid w:val="00C45068"/>
    <w:rsid w:val="00C459F0"/>
    <w:rsid w:val="00C461E2"/>
    <w:rsid w:val="00C506C7"/>
    <w:rsid w:val="00C5106A"/>
    <w:rsid w:val="00C514A5"/>
    <w:rsid w:val="00C52450"/>
    <w:rsid w:val="00C52F22"/>
    <w:rsid w:val="00C534C2"/>
    <w:rsid w:val="00C54722"/>
    <w:rsid w:val="00C5499A"/>
    <w:rsid w:val="00C54CF0"/>
    <w:rsid w:val="00C5755A"/>
    <w:rsid w:val="00C57738"/>
    <w:rsid w:val="00C57F89"/>
    <w:rsid w:val="00C60455"/>
    <w:rsid w:val="00C60CFB"/>
    <w:rsid w:val="00C61316"/>
    <w:rsid w:val="00C621C6"/>
    <w:rsid w:val="00C66CDE"/>
    <w:rsid w:val="00C670A0"/>
    <w:rsid w:val="00C700B3"/>
    <w:rsid w:val="00C70401"/>
    <w:rsid w:val="00C710D7"/>
    <w:rsid w:val="00C719B7"/>
    <w:rsid w:val="00C7226B"/>
    <w:rsid w:val="00C74F3D"/>
    <w:rsid w:val="00C75774"/>
    <w:rsid w:val="00C77116"/>
    <w:rsid w:val="00C80E37"/>
    <w:rsid w:val="00C81A9D"/>
    <w:rsid w:val="00C835A2"/>
    <w:rsid w:val="00C85181"/>
    <w:rsid w:val="00C85806"/>
    <w:rsid w:val="00C85F66"/>
    <w:rsid w:val="00C90585"/>
    <w:rsid w:val="00C91892"/>
    <w:rsid w:val="00C91F7A"/>
    <w:rsid w:val="00C921DF"/>
    <w:rsid w:val="00C923D0"/>
    <w:rsid w:val="00C92AD5"/>
    <w:rsid w:val="00C954DC"/>
    <w:rsid w:val="00C959E6"/>
    <w:rsid w:val="00C95EFC"/>
    <w:rsid w:val="00C96442"/>
    <w:rsid w:val="00C979CC"/>
    <w:rsid w:val="00C97B3C"/>
    <w:rsid w:val="00CA03CA"/>
    <w:rsid w:val="00CA14D4"/>
    <w:rsid w:val="00CA5C17"/>
    <w:rsid w:val="00CB0255"/>
    <w:rsid w:val="00CB0BB3"/>
    <w:rsid w:val="00CB2F91"/>
    <w:rsid w:val="00CB30AE"/>
    <w:rsid w:val="00CB3ECA"/>
    <w:rsid w:val="00CB4F1C"/>
    <w:rsid w:val="00CB66C5"/>
    <w:rsid w:val="00CB6C2F"/>
    <w:rsid w:val="00CC2160"/>
    <w:rsid w:val="00CC2D4F"/>
    <w:rsid w:val="00CC37FA"/>
    <w:rsid w:val="00CC4C56"/>
    <w:rsid w:val="00CC78E0"/>
    <w:rsid w:val="00CC7903"/>
    <w:rsid w:val="00CD31B5"/>
    <w:rsid w:val="00CD3D6F"/>
    <w:rsid w:val="00CD4153"/>
    <w:rsid w:val="00CD4EF9"/>
    <w:rsid w:val="00CD5679"/>
    <w:rsid w:val="00CD701E"/>
    <w:rsid w:val="00CD756D"/>
    <w:rsid w:val="00CE286A"/>
    <w:rsid w:val="00CE45A7"/>
    <w:rsid w:val="00CE6C3F"/>
    <w:rsid w:val="00CF1BB3"/>
    <w:rsid w:val="00CF28B5"/>
    <w:rsid w:val="00CF38A2"/>
    <w:rsid w:val="00CF485B"/>
    <w:rsid w:val="00CF61E0"/>
    <w:rsid w:val="00CF69F6"/>
    <w:rsid w:val="00CF749A"/>
    <w:rsid w:val="00CF7747"/>
    <w:rsid w:val="00CF78CE"/>
    <w:rsid w:val="00D000FD"/>
    <w:rsid w:val="00D019A1"/>
    <w:rsid w:val="00D01D25"/>
    <w:rsid w:val="00D020DB"/>
    <w:rsid w:val="00D02AEA"/>
    <w:rsid w:val="00D03971"/>
    <w:rsid w:val="00D05805"/>
    <w:rsid w:val="00D06C1F"/>
    <w:rsid w:val="00D06E40"/>
    <w:rsid w:val="00D07529"/>
    <w:rsid w:val="00D075DD"/>
    <w:rsid w:val="00D07905"/>
    <w:rsid w:val="00D1034B"/>
    <w:rsid w:val="00D12648"/>
    <w:rsid w:val="00D14714"/>
    <w:rsid w:val="00D1527B"/>
    <w:rsid w:val="00D156D6"/>
    <w:rsid w:val="00D165AB"/>
    <w:rsid w:val="00D1683F"/>
    <w:rsid w:val="00D169EC"/>
    <w:rsid w:val="00D178E4"/>
    <w:rsid w:val="00D20279"/>
    <w:rsid w:val="00D22898"/>
    <w:rsid w:val="00D23A52"/>
    <w:rsid w:val="00D24437"/>
    <w:rsid w:val="00D26290"/>
    <w:rsid w:val="00D26AC9"/>
    <w:rsid w:val="00D27052"/>
    <w:rsid w:val="00D3116D"/>
    <w:rsid w:val="00D31741"/>
    <w:rsid w:val="00D31FBA"/>
    <w:rsid w:val="00D328AC"/>
    <w:rsid w:val="00D330A9"/>
    <w:rsid w:val="00D33CEC"/>
    <w:rsid w:val="00D34CF5"/>
    <w:rsid w:val="00D419AF"/>
    <w:rsid w:val="00D4441E"/>
    <w:rsid w:val="00D45EDA"/>
    <w:rsid w:val="00D46D86"/>
    <w:rsid w:val="00D4773B"/>
    <w:rsid w:val="00D47AF7"/>
    <w:rsid w:val="00D500E7"/>
    <w:rsid w:val="00D54C2B"/>
    <w:rsid w:val="00D5570C"/>
    <w:rsid w:val="00D57303"/>
    <w:rsid w:val="00D60E7C"/>
    <w:rsid w:val="00D61964"/>
    <w:rsid w:val="00D64F55"/>
    <w:rsid w:val="00D66700"/>
    <w:rsid w:val="00D7017C"/>
    <w:rsid w:val="00D70312"/>
    <w:rsid w:val="00D71ACB"/>
    <w:rsid w:val="00D71B11"/>
    <w:rsid w:val="00D72516"/>
    <w:rsid w:val="00D73D83"/>
    <w:rsid w:val="00D75245"/>
    <w:rsid w:val="00D757D3"/>
    <w:rsid w:val="00D77182"/>
    <w:rsid w:val="00D808E2"/>
    <w:rsid w:val="00D80CD7"/>
    <w:rsid w:val="00D8262B"/>
    <w:rsid w:val="00D82DAE"/>
    <w:rsid w:val="00D83057"/>
    <w:rsid w:val="00D83524"/>
    <w:rsid w:val="00D8674B"/>
    <w:rsid w:val="00D86AC3"/>
    <w:rsid w:val="00D90087"/>
    <w:rsid w:val="00D9029D"/>
    <w:rsid w:val="00D93064"/>
    <w:rsid w:val="00D93384"/>
    <w:rsid w:val="00D9417A"/>
    <w:rsid w:val="00D9705C"/>
    <w:rsid w:val="00D97807"/>
    <w:rsid w:val="00D979A1"/>
    <w:rsid w:val="00D97A68"/>
    <w:rsid w:val="00DA44AF"/>
    <w:rsid w:val="00DA5DC4"/>
    <w:rsid w:val="00DA7C30"/>
    <w:rsid w:val="00DB062D"/>
    <w:rsid w:val="00DB4B93"/>
    <w:rsid w:val="00DB6469"/>
    <w:rsid w:val="00DB6D03"/>
    <w:rsid w:val="00DB6D80"/>
    <w:rsid w:val="00DC0777"/>
    <w:rsid w:val="00DC399F"/>
    <w:rsid w:val="00DC5FFB"/>
    <w:rsid w:val="00DC746B"/>
    <w:rsid w:val="00DD081E"/>
    <w:rsid w:val="00DD0AF0"/>
    <w:rsid w:val="00DD0B39"/>
    <w:rsid w:val="00DD4475"/>
    <w:rsid w:val="00DD5210"/>
    <w:rsid w:val="00DD6B9C"/>
    <w:rsid w:val="00DD7760"/>
    <w:rsid w:val="00DE0039"/>
    <w:rsid w:val="00DE0292"/>
    <w:rsid w:val="00DE0B4F"/>
    <w:rsid w:val="00DE1160"/>
    <w:rsid w:val="00DE35C3"/>
    <w:rsid w:val="00DE444E"/>
    <w:rsid w:val="00DE4EB9"/>
    <w:rsid w:val="00DE5024"/>
    <w:rsid w:val="00DE5B72"/>
    <w:rsid w:val="00DF0D31"/>
    <w:rsid w:val="00DF1A15"/>
    <w:rsid w:val="00DF20F6"/>
    <w:rsid w:val="00DF3E09"/>
    <w:rsid w:val="00DF45A8"/>
    <w:rsid w:val="00DF6836"/>
    <w:rsid w:val="00DF78E9"/>
    <w:rsid w:val="00E008E6"/>
    <w:rsid w:val="00E00A55"/>
    <w:rsid w:val="00E02BD9"/>
    <w:rsid w:val="00E05F0E"/>
    <w:rsid w:val="00E06A0C"/>
    <w:rsid w:val="00E07179"/>
    <w:rsid w:val="00E07478"/>
    <w:rsid w:val="00E07D2E"/>
    <w:rsid w:val="00E10032"/>
    <w:rsid w:val="00E11F43"/>
    <w:rsid w:val="00E138E4"/>
    <w:rsid w:val="00E14538"/>
    <w:rsid w:val="00E1457A"/>
    <w:rsid w:val="00E146C3"/>
    <w:rsid w:val="00E147C3"/>
    <w:rsid w:val="00E160D0"/>
    <w:rsid w:val="00E165C4"/>
    <w:rsid w:val="00E16E60"/>
    <w:rsid w:val="00E17526"/>
    <w:rsid w:val="00E20257"/>
    <w:rsid w:val="00E204AD"/>
    <w:rsid w:val="00E21C74"/>
    <w:rsid w:val="00E22253"/>
    <w:rsid w:val="00E2261C"/>
    <w:rsid w:val="00E238E0"/>
    <w:rsid w:val="00E2447B"/>
    <w:rsid w:val="00E24B20"/>
    <w:rsid w:val="00E257AA"/>
    <w:rsid w:val="00E26E0A"/>
    <w:rsid w:val="00E27A35"/>
    <w:rsid w:val="00E27EFA"/>
    <w:rsid w:val="00E30619"/>
    <w:rsid w:val="00E30B4A"/>
    <w:rsid w:val="00E326EB"/>
    <w:rsid w:val="00E33A55"/>
    <w:rsid w:val="00E34421"/>
    <w:rsid w:val="00E36451"/>
    <w:rsid w:val="00E3793D"/>
    <w:rsid w:val="00E42956"/>
    <w:rsid w:val="00E437A1"/>
    <w:rsid w:val="00E43A33"/>
    <w:rsid w:val="00E477D9"/>
    <w:rsid w:val="00E507FC"/>
    <w:rsid w:val="00E50B0D"/>
    <w:rsid w:val="00E510AD"/>
    <w:rsid w:val="00E5231A"/>
    <w:rsid w:val="00E566AA"/>
    <w:rsid w:val="00E57AC0"/>
    <w:rsid w:val="00E57EF6"/>
    <w:rsid w:val="00E602DE"/>
    <w:rsid w:val="00E6075A"/>
    <w:rsid w:val="00E61493"/>
    <w:rsid w:val="00E63459"/>
    <w:rsid w:val="00E65484"/>
    <w:rsid w:val="00E70E6F"/>
    <w:rsid w:val="00E71C60"/>
    <w:rsid w:val="00E73463"/>
    <w:rsid w:val="00E744EE"/>
    <w:rsid w:val="00E74DED"/>
    <w:rsid w:val="00E753C6"/>
    <w:rsid w:val="00E777F2"/>
    <w:rsid w:val="00E80618"/>
    <w:rsid w:val="00E80EEC"/>
    <w:rsid w:val="00E80F5A"/>
    <w:rsid w:val="00E81BCB"/>
    <w:rsid w:val="00E83E98"/>
    <w:rsid w:val="00E8440D"/>
    <w:rsid w:val="00E86AED"/>
    <w:rsid w:val="00E87053"/>
    <w:rsid w:val="00E87658"/>
    <w:rsid w:val="00E87BE8"/>
    <w:rsid w:val="00E9059D"/>
    <w:rsid w:val="00E90706"/>
    <w:rsid w:val="00E91765"/>
    <w:rsid w:val="00E93A6D"/>
    <w:rsid w:val="00E948EF"/>
    <w:rsid w:val="00E963F8"/>
    <w:rsid w:val="00E96B81"/>
    <w:rsid w:val="00E96F0E"/>
    <w:rsid w:val="00E97A18"/>
    <w:rsid w:val="00EA007B"/>
    <w:rsid w:val="00EA04BF"/>
    <w:rsid w:val="00EA0D63"/>
    <w:rsid w:val="00EA365A"/>
    <w:rsid w:val="00EA41AC"/>
    <w:rsid w:val="00EA6335"/>
    <w:rsid w:val="00EA64AD"/>
    <w:rsid w:val="00EA690C"/>
    <w:rsid w:val="00EA6F96"/>
    <w:rsid w:val="00EA6FBD"/>
    <w:rsid w:val="00EA7ACD"/>
    <w:rsid w:val="00EB1734"/>
    <w:rsid w:val="00EB29C1"/>
    <w:rsid w:val="00EB3D32"/>
    <w:rsid w:val="00EB44EE"/>
    <w:rsid w:val="00EB6416"/>
    <w:rsid w:val="00EC006F"/>
    <w:rsid w:val="00EC0EA7"/>
    <w:rsid w:val="00EC503A"/>
    <w:rsid w:val="00EC54AB"/>
    <w:rsid w:val="00EC572F"/>
    <w:rsid w:val="00EC69BD"/>
    <w:rsid w:val="00EC6DDB"/>
    <w:rsid w:val="00ED0A1A"/>
    <w:rsid w:val="00ED22CD"/>
    <w:rsid w:val="00ED57C6"/>
    <w:rsid w:val="00ED7233"/>
    <w:rsid w:val="00EE1CCD"/>
    <w:rsid w:val="00EE1CF0"/>
    <w:rsid w:val="00EE1E64"/>
    <w:rsid w:val="00EE23C3"/>
    <w:rsid w:val="00EE279A"/>
    <w:rsid w:val="00EE5939"/>
    <w:rsid w:val="00EE5D8B"/>
    <w:rsid w:val="00EE7BF6"/>
    <w:rsid w:val="00EE7F1E"/>
    <w:rsid w:val="00EF00D7"/>
    <w:rsid w:val="00EF09D1"/>
    <w:rsid w:val="00EF0DC0"/>
    <w:rsid w:val="00EF13B3"/>
    <w:rsid w:val="00EF146D"/>
    <w:rsid w:val="00EF2526"/>
    <w:rsid w:val="00EF2FF6"/>
    <w:rsid w:val="00EF422D"/>
    <w:rsid w:val="00EF6123"/>
    <w:rsid w:val="00F00C65"/>
    <w:rsid w:val="00F023BD"/>
    <w:rsid w:val="00F03209"/>
    <w:rsid w:val="00F03A45"/>
    <w:rsid w:val="00F04098"/>
    <w:rsid w:val="00F04EC9"/>
    <w:rsid w:val="00F0741B"/>
    <w:rsid w:val="00F07DA9"/>
    <w:rsid w:val="00F07FEA"/>
    <w:rsid w:val="00F11E7A"/>
    <w:rsid w:val="00F129C9"/>
    <w:rsid w:val="00F13E4F"/>
    <w:rsid w:val="00F156AA"/>
    <w:rsid w:val="00F17508"/>
    <w:rsid w:val="00F17AFE"/>
    <w:rsid w:val="00F22DC6"/>
    <w:rsid w:val="00F23A37"/>
    <w:rsid w:val="00F24A2E"/>
    <w:rsid w:val="00F24EFA"/>
    <w:rsid w:val="00F2601A"/>
    <w:rsid w:val="00F2639B"/>
    <w:rsid w:val="00F2666B"/>
    <w:rsid w:val="00F26798"/>
    <w:rsid w:val="00F27C73"/>
    <w:rsid w:val="00F30394"/>
    <w:rsid w:val="00F30555"/>
    <w:rsid w:val="00F30840"/>
    <w:rsid w:val="00F31061"/>
    <w:rsid w:val="00F31E94"/>
    <w:rsid w:val="00F32EAE"/>
    <w:rsid w:val="00F33D2F"/>
    <w:rsid w:val="00F34310"/>
    <w:rsid w:val="00F346F5"/>
    <w:rsid w:val="00F350F3"/>
    <w:rsid w:val="00F37059"/>
    <w:rsid w:val="00F4084F"/>
    <w:rsid w:val="00F40C55"/>
    <w:rsid w:val="00F426A9"/>
    <w:rsid w:val="00F42811"/>
    <w:rsid w:val="00F449E1"/>
    <w:rsid w:val="00F44F6E"/>
    <w:rsid w:val="00F45597"/>
    <w:rsid w:val="00F466CF"/>
    <w:rsid w:val="00F47C22"/>
    <w:rsid w:val="00F50B59"/>
    <w:rsid w:val="00F5115C"/>
    <w:rsid w:val="00F5188C"/>
    <w:rsid w:val="00F5240C"/>
    <w:rsid w:val="00F53130"/>
    <w:rsid w:val="00F53A13"/>
    <w:rsid w:val="00F54B57"/>
    <w:rsid w:val="00F560EA"/>
    <w:rsid w:val="00F5729F"/>
    <w:rsid w:val="00F60C96"/>
    <w:rsid w:val="00F6168C"/>
    <w:rsid w:val="00F6217A"/>
    <w:rsid w:val="00F62582"/>
    <w:rsid w:val="00F6466A"/>
    <w:rsid w:val="00F6595C"/>
    <w:rsid w:val="00F70742"/>
    <w:rsid w:val="00F72844"/>
    <w:rsid w:val="00F737E0"/>
    <w:rsid w:val="00F737E6"/>
    <w:rsid w:val="00F75C62"/>
    <w:rsid w:val="00F76B05"/>
    <w:rsid w:val="00F773D7"/>
    <w:rsid w:val="00F801FD"/>
    <w:rsid w:val="00F814E4"/>
    <w:rsid w:val="00F82127"/>
    <w:rsid w:val="00F835C7"/>
    <w:rsid w:val="00F8445F"/>
    <w:rsid w:val="00F87F24"/>
    <w:rsid w:val="00F926AC"/>
    <w:rsid w:val="00F938E2"/>
    <w:rsid w:val="00F943E3"/>
    <w:rsid w:val="00F96214"/>
    <w:rsid w:val="00FA032A"/>
    <w:rsid w:val="00FA0A72"/>
    <w:rsid w:val="00FA161D"/>
    <w:rsid w:val="00FA30D3"/>
    <w:rsid w:val="00FA4167"/>
    <w:rsid w:val="00FA5036"/>
    <w:rsid w:val="00FA5CD9"/>
    <w:rsid w:val="00FA6520"/>
    <w:rsid w:val="00FA6C55"/>
    <w:rsid w:val="00FB003E"/>
    <w:rsid w:val="00FB321D"/>
    <w:rsid w:val="00FB5A98"/>
    <w:rsid w:val="00FB7BC6"/>
    <w:rsid w:val="00FC1275"/>
    <w:rsid w:val="00FC1748"/>
    <w:rsid w:val="00FC2AD2"/>
    <w:rsid w:val="00FC337A"/>
    <w:rsid w:val="00FC4C12"/>
    <w:rsid w:val="00FD00D3"/>
    <w:rsid w:val="00FD0310"/>
    <w:rsid w:val="00FD0645"/>
    <w:rsid w:val="00FD1AB2"/>
    <w:rsid w:val="00FD3491"/>
    <w:rsid w:val="00FD5FB4"/>
    <w:rsid w:val="00FD646E"/>
    <w:rsid w:val="00FD778A"/>
    <w:rsid w:val="00FD77C5"/>
    <w:rsid w:val="00FE060A"/>
    <w:rsid w:val="00FE0CC3"/>
    <w:rsid w:val="00FE3797"/>
    <w:rsid w:val="00FE3C43"/>
    <w:rsid w:val="00FE45E4"/>
    <w:rsid w:val="00FE474A"/>
    <w:rsid w:val="00FE5780"/>
    <w:rsid w:val="00FE63A3"/>
    <w:rsid w:val="00FF00C0"/>
    <w:rsid w:val="00FF1231"/>
    <w:rsid w:val="00FF1753"/>
    <w:rsid w:val="00FF19E7"/>
    <w:rsid w:val="00FF3958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F1C41B-44D2-4B7C-8CE4-BB94C07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700"/>
    <w:rPr>
      <w:sz w:val="26"/>
    </w:rPr>
  </w:style>
  <w:style w:type="paragraph" w:styleId="1">
    <w:name w:val="heading 1"/>
    <w:basedOn w:val="a"/>
    <w:next w:val="a"/>
    <w:link w:val="10"/>
    <w:qFormat/>
    <w:rsid w:val="00F50B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73B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81F77"/>
    <w:pPr>
      <w:spacing w:before="240" w:after="60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0B59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BB7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024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37AF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352C8A"/>
    <w:rPr>
      <w:sz w:val="20"/>
    </w:rPr>
  </w:style>
  <w:style w:type="character" w:styleId="a7">
    <w:name w:val="footnote reference"/>
    <w:basedOn w:val="a0"/>
    <w:uiPriority w:val="99"/>
    <w:semiHidden/>
    <w:rsid w:val="00352C8A"/>
    <w:rPr>
      <w:vertAlign w:val="superscript"/>
    </w:rPr>
  </w:style>
  <w:style w:type="paragraph" w:styleId="a8">
    <w:name w:val="Balloon Text"/>
    <w:basedOn w:val="a"/>
    <w:link w:val="a9"/>
    <w:uiPriority w:val="99"/>
    <w:rsid w:val="0078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24D19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882167"/>
    <w:rPr>
      <w:b/>
      <w:sz w:val="24"/>
    </w:rPr>
  </w:style>
  <w:style w:type="paragraph" w:customStyle="1" w:styleId="ConsTitle">
    <w:name w:val="ConsTitle"/>
    <w:rsid w:val="00882167"/>
    <w:pPr>
      <w:widowControl w:val="0"/>
      <w:ind w:right="19772"/>
    </w:pPr>
    <w:rPr>
      <w:rFonts w:ascii="Arial" w:hAnsi="Arial"/>
      <w:b/>
      <w:snapToGrid w:val="0"/>
    </w:rPr>
  </w:style>
  <w:style w:type="paragraph" w:styleId="ab">
    <w:name w:val="Body Text Indent"/>
    <w:basedOn w:val="a"/>
    <w:rsid w:val="00AD6106"/>
    <w:pPr>
      <w:spacing w:after="120"/>
      <w:ind w:left="283"/>
    </w:pPr>
  </w:style>
  <w:style w:type="paragraph" w:styleId="ac">
    <w:name w:val="Normal (Web)"/>
    <w:basedOn w:val="a"/>
    <w:uiPriority w:val="99"/>
    <w:rsid w:val="00A806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7B05F5"/>
  </w:style>
  <w:style w:type="paragraph" w:styleId="ad">
    <w:name w:val="Plain Text"/>
    <w:basedOn w:val="a"/>
    <w:link w:val="ae"/>
    <w:rsid w:val="00373BB7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373BB7"/>
    <w:rPr>
      <w:rFonts w:ascii="Courier New" w:hAnsi="Courier New"/>
    </w:rPr>
  </w:style>
  <w:style w:type="paragraph" w:styleId="af">
    <w:name w:val="header"/>
    <w:basedOn w:val="a"/>
    <w:link w:val="af0"/>
    <w:uiPriority w:val="99"/>
    <w:unhideWhenUsed/>
    <w:rsid w:val="00A83E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3E95"/>
    <w:rPr>
      <w:sz w:val="26"/>
    </w:rPr>
  </w:style>
  <w:style w:type="paragraph" w:styleId="af1">
    <w:name w:val="footer"/>
    <w:basedOn w:val="a"/>
    <w:link w:val="af2"/>
    <w:uiPriority w:val="99"/>
    <w:unhideWhenUsed/>
    <w:rsid w:val="00A83E9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3E95"/>
    <w:rPr>
      <w:sz w:val="26"/>
    </w:rPr>
  </w:style>
  <w:style w:type="paragraph" w:customStyle="1" w:styleId="af3">
    <w:name w:val="Содержимое таблицы"/>
    <w:basedOn w:val="a"/>
    <w:rsid w:val="00F50B59"/>
    <w:pPr>
      <w:suppressLineNumbers/>
      <w:suppressAutoHyphens/>
    </w:pPr>
    <w:rPr>
      <w:lang w:eastAsia="ar-SA"/>
    </w:rPr>
  </w:style>
  <w:style w:type="paragraph" w:customStyle="1" w:styleId="11">
    <w:name w:val="Текст1"/>
    <w:basedOn w:val="a"/>
    <w:rsid w:val="00591C00"/>
    <w:pPr>
      <w:widowControl w:val="0"/>
      <w:suppressAutoHyphens/>
    </w:pPr>
    <w:rPr>
      <w:rFonts w:ascii="Courier New" w:eastAsia="Arial Unicode MS" w:hAnsi="Courier New"/>
      <w:kern w:val="1"/>
      <w:sz w:val="20"/>
      <w:szCs w:val="24"/>
    </w:rPr>
  </w:style>
  <w:style w:type="paragraph" w:customStyle="1" w:styleId="ConsPlusNormal">
    <w:name w:val="ConsPlusNormal"/>
    <w:next w:val="a"/>
    <w:rsid w:val="00FE474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Normal">
    <w:name w:val="ConsNormal"/>
    <w:rsid w:val="001C74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ConsPlusNormal"/>
    <w:rsid w:val="00B65D0B"/>
    <w:pPr>
      <w:suppressAutoHyphens/>
    </w:pPr>
    <w:rPr>
      <w:rFonts w:ascii="Courier New" w:eastAsia="Courier New" w:hAnsi="Courier New" w:cs="Courier New"/>
      <w:sz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B08B7"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rsid w:val="00AE60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05C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1251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25176"/>
    <w:rPr>
      <w:sz w:val="26"/>
    </w:rPr>
  </w:style>
  <w:style w:type="character" w:customStyle="1" w:styleId="postbody1">
    <w:name w:val="postbody1"/>
    <w:basedOn w:val="a0"/>
    <w:rsid w:val="00E57EF6"/>
    <w:rPr>
      <w:sz w:val="20"/>
      <w:szCs w:val="20"/>
    </w:rPr>
  </w:style>
  <w:style w:type="paragraph" w:customStyle="1" w:styleId="12">
    <w:name w:val="Название объекта1"/>
    <w:basedOn w:val="a"/>
    <w:next w:val="a"/>
    <w:rsid w:val="008634C1"/>
    <w:pPr>
      <w:jc w:val="center"/>
    </w:pPr>
    <w:rPr>
      <w:b/>
      <w:lang w:eastAsia="ar-SA"/>
    </w:rPr>
  </w:style>
  <w:style w:type="character" w:customStyle="1" w:styleId="af4">
    <w:name w:val="Гипертекстовая ссылка"/>
    <w:basedOn w:val="a0"/>
    <w:uiPriority w:val="99"/>
    <w:rsid w:val="00316F6F"/>
    <w:rPr>
      <w:rFonts w:cs="Times New Roman"/>
      <w:color w:val="106BBE"/>
    </w:rPr>
  </w:style>
  <w:style w:type="paragraph" w:styleId="af5">
    <w:name w:val="List Paragraph"/>
    <w:basedOn w:val="a"/>
    <w:uiPriority w:val="34"/>
    <w:qFormat/>
    <w:rsid w:val="00CD56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Title"/>
    <w:basedOn w:val="a"/>
    <w:link w:val="af7"/>
    <w:qFormat/>
    <w:rsid w:val="00CD5679"/>
    <w:pPr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rsid w:val="00CD5679"/>
    <w:rPr>
      <w:b/>
      <w:bCs/>
      <w:sz w:val="28"/>
      <w:szCs w:val="24"/>
    </w:rPr>
  </w:style>
  <w:style w:type="paragraph" w:styleId="af8">
    <w:name w:val="No Spacing"/>
    <w:link w:val="af9"/>
    <w:uiPriority w:val="1"/>
    <w:qFormat/>
    <w:rsid w:val="00465F8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225F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9">
    <w:name w:val="Без интервала Знак"/>
    <w:link w:val="af8"/>
    <w:uiPriority w:val="1"/>
    <w:rsid w:val="00522C2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22C25"/>
  </w:style>
  <w:style w:type="paragraph" w:customStyle="1" w:styleId="Postan">
    <w:name w:val="Postan"/>
    <w:basedOn w:val="a"/>
    <w:rsid w:val="00B83057"/>
    <w:pPr>
      <w:jc w:val="center"/>
    </w:pPr>
    <w:rPr>
      <w:sz w:val="28"/>
    </w:rPr>
  </w:style>
  <w:style w:type="character" w:customStyle="1" w:styleId="a6">
    <w:name w:val="Текст сноски Знак"/>
    <w:link w:val="a5"/>
    <w:uiPriority w:val="99"/>
    <w:semiHidden/>
    <w:rsid w:val="00792421"/>
  </w:style>
  <w:style w:type="paragraph" w:customStyle="1" w:styleId="13">
    <w:name w:val="Без интервала1"/>
    <w:rsid w:val="001339E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FontStyle16">
    <w:name w:val="Font Style16"/>
    <w:basedOn w:val="a0"/>
    <w:uiPriority w:val="99"/>
    <w:rsid w:val="001339E5"/>
    <w:rPr>
      <w:rFonts w:ascii="Times New Roman" w:hAnsi="Times New Roman" w:cs="Times New Roman"/>
      <w:b/>
      <w:bCs/>
      <w:sz w:val="26"/>
      <w:szCs w:val="26"/>
    </w:rPr>
  </w:style>
  <w:style w:type="paragraph" w:customStyle="1" w:styleId="afa">
    <w:name w:val="Основной"/>
    <w:rsid w:val="00DE444E"/>
    <w:pPr>
      <w:autoSpaceDE w:val="0"/>
      <w:autoSpaceDN w:val="0"/>
      <w:adjustRightInd w:val="0"/>
      <w:ind w:firstLine="283"/>
      <w:jc w:val="both"/>
    </w:pPr>
    <w:rPr>
      <w:color w:val="000000"/>
      <w:sz w:val="22"/>
      <w:szCs w:val="22"/>
    </w:rPr>
  </w:style>
  <w:style w:type="character" w:customStyle="1" w:styleId="FontStyle12">
    <w:name w:val="Font Style12"/>
    <w:uiPriority w:val="99"/>
    <w:rsid w:val="00793839"/>
    <w:rPr>
      <w:rFonts w:ascii="Times New Roman" w:hAnsi="Times New Roman" w:cs="Times New Roman"/>
      <w:sz w:val="30"/>
      <w:szCs w:val="30"/>
    </w:rPr>
  </w:style>
  <w:style w:type="paragraph" w:customStyle="1" w:styleId="afb">
    <w:name w:val="Знак"/>
    <w:basedOn w:val="a"/>
    <w:rsid w:val="00A34D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c">
    <w:name w:val="Основной текст_"/>
    <w:basedOn w:val="a0"/>
    <w:link w:val="31"/>
    <w:rsid w:val="00504E3A"/>
    <w:rPr>
      <w:spacing w:val="-4"/>
      <w:sz w:val="23"/>
      <w:szCs w:val="23"/>
      <w:shd w:val="clear" w:color="auto" w:fill="FFFFFF"/>
    </w:rPr>
  </w:style>
  <w:style w:type="character" w:customStyle="1" w:styleId="14">
    <w:name w:val="Основной текст1"/>
    <w:basedOn w:val="afc"/>
    <w:rsid w:val="00504E3A"/>
    <w:rPr>
      <w:color w:val="000000"/>
      <w:spacing w:val="-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c"/>
    <w:rsid w:val="00504E3A"/>
    <w:pPr>
      <w:widowControl w:val="0"/>
      <w:shd w:val="clear" w:color="auto" w:fill="FFFFFF"/>
      <w:spacing w:line="274" w:lineRule="exact"/>
      <w:jc w:val="both"/>
    </w:pPr>
    <w:rPr>
      <w:spacing w:val="-4"/>
      <w:sz w:val="23"/>
      <w:szCs w:val="23"/>
    </w:rPr>
  </w:style>
  <w:style w:type="character" w:customStyle="1" w:styleId="12pt0pt">
    <w:name w:val="Основной текст + 12 pt;Полужирный;Интервал 0 pt"/>
    <w:basedOn w:val="afc"/>
    <w:rsid w:val="00D16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c"/>
    <w:rsid w:val="009F5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Standard">
    <w:name w:val="Standard"/>
    <w:rsid w:val="00AF3269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paragraph" w:customStyle="1" w:styleId="afd">
    <w:name w:val="Главный"/>
    <w:basedOn w:val="a"/>
    <w:qFormat/>
    <w:rsid w:val="00A1284B"/>
    <w:pPr>
      <w:suppressAutoHyphens/>
      <w:ind w:firstLine="709"/>
      <w:jc w:val="both"/>
    </w:pPr>
    <w:rPr>
      <w:rFonts w:eastAsia="SimSun"/>
      <w:bCs/>
      <w:kern w:val="2"/>
      <w:sz w:val="28"/>
      <w:szCs w:val="22"/>
      <w:lang w:eastAsia="ar-SA"/>
    </w:rPr>
  </w:style>
  <w:style w:type="paragraph" w:customStyle="1" w:styleId="p6">
    <w:name w:val="p6"/>
    <w:basedOn w:val="a"/>
    <w:rsid w:val="00A1284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2">
    <w:name w:val="Font Style22"/>
    <w:uiPriority w:val="99"/>
    <w:rsid w:val="00382A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8466DF-13ED-4ADF-95F4-72E6A494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3163</Words>
  <Characters>18033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УФГСЗН</Company>
  <LinksUpToDate>false</LinksUpToDate>
  <CharactersWithSpaces>21154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Коломыцева Вероника Николаевна</cp:lastModifiedBy>
  <cp:revision>2</cp:revision>
  <cp:lastPrinted>2017-09-29T08:37:00Z</cp:lastPrinted>
  <dcterms:created xsi:type="dcterms:W3CDTF">2020-11-06T15:58:00Z</dcterms:created>
  <dcterms:modified xsi:type="dcterms:W3CDTF">2020-11-06T15:58:00Z</dcterms:modified>
</cp:coreProperties>
</file>